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240" w:rsidRDefault="006C2EF1">
      <w:pPr>
        <w:rPr>
          <w:b/>
          <w:sz w:val="28"/>
          <w:szCs w:val="28"/>
          <w:lang w:val="en-GB"/>
        </w:rPr>
      </w:pPr>
      <w:r>
        <w:rPr>
          <w:b/>
          <w:sz w:val="28"/>
          <w:szCs w:val="28"/>
          <w:lang w:val="en-GB"/>
        </w:rPr>
        <w:t xml:space="preserve">ICPD 25 - </w:t>
      </w:r>
      <w:r w:rsidR="005E20D5" w:rsidRPr="004410BD">
        <w:rPr>
          <w:b/>
          <w:sz w:val="28"/>
          <w:szCs w:val="28"/>
          <w:lang w:val="en-GB"/>
        </w:rPr>
        <w:t>Nairobi Summit Nati</w:t>
      </w:r>
      <w:r w:rsidR="00CE7240">
        <w:rPr>
          <w:b/>
          <w:sz w:val="28"/>
          <w:szCs w:val="28"/>
          <w:lang w:val="en-GB"/>
        </w:rPr>
        <w:t>onal and Partner Commitment</w:t>
      </w:r>
      <w:bookmarkStart w:id="0" w:name="_GoBack"/>
      <w:bookmarkEnd w:id="0"/>
    </w:p>
    <w:p w:rsidR="00900237" w:rsidRDefault="00900237" w:rsidP="005B6E14">
      <w:pPr>
        <w:ind w:right="1980"/>
        <w:jc w:val="both"/>
        <w:rPr>
          <w:b/>
          <w:color w:val="2F5496" w:themeColor="accent5" w:themeShade="BF"/>
          <w:sz w:val="28"/>
          <w:szCs w:val="28"/>
          <w:lang w:val="en-GB"/>
        </w:rPr>
      </w:pPr>
      <w:r w:rsidRPr="00647054">
        <w:rPr>
          <w:b/>
          <w:color w:val="2F5496" w:themeColor="accent5" w:themeShade="BF"/>
          <w:sz w:val="28"/>
          <w:szCs w:val="28"/>
          <w:lang w:val="en-GB"/>
        </w:rPr>
        <w:t>GEORGIA</w:t>
      </w:r>
    </w:p>
    <w:p w:rsidR="00BA1113" w:rsidRDefault="00BA1113" w:rsidP="00BA1113">
      <w:pPr>
        <w:pStyle w:val="Default"/>
      </w:pPr>
    </w:p>
    <w:p w:rsidR="00BA1113" w:rsidRDefault="00BA1113" w:rsidP="00BA1113">
      <w:pPr>
        <w:pStyle w:val="Default"/>
        <w:rPr>
          <w:sz w:val="22"/>
          <w:szCs w:val="22"/>
        </w:rPr>
      </w:pPr>
      <w:r>
        <w:rPr>
          <w:b/>
          <w:bCs/>
          <w:sz w:val="22"/>
          <w:szCs w:val="22"/>
        </w:rPr>
        <w:t xml:space="preserve">Achieve universal access to sexual and reproductive health as a part of universal health coverage (UHC) </w:t>
      </w:r>
    </w:p>
    <w:p w:rsidR="005B6E14" w:rsidRPr="005B6E14" w:rsidRDefault="005B6E14" w:rsidP="005B6E14">
      <w:pPr>
        <w:pStyle w:val="ListParagraph"/>
        <w:spacing w:after="80" w:line="240" w:lineRule="auto"/>
        <w:ind w:left="1080"/>
        <w:contextualSpacing w:val="0"/>
        <w:jc w:val="both"/>
        <w:rPr>
          <w:rFonts w:eastAsia="Times New Roman" w:cstheme="minorHAnsi"/>
          <w:color w:val="2F5496" w:themeColor="accent5" w:themeShade="BF"/>
          <w:sz w:val="20"/>
          <w:szCs w:val="20"/>
        </w:rPr>
      </w:pPr>
      <w:r w:rsidRPr="005B6E14">
        <w:rPr>
          <w:rFonts w:eastAsia="Times New Roman" w:cstheme="minorHAnsi"/>
          <w:b/>
          <w:bCs/>
          <w:color w:val="2F5496" w:themeColor="accent5" w:themeShade="BF"/>
          <w:sz w:val="20"/>
          <w:szCs w:val="20"/>
        </w:rPr>
        <w:t xml:space="preserve">National Commitment: </w:t>
      </w:r>
      <w:r w:rsidR="00647054" w:rsidRPr="00647054">
        <w:rPr>
          <w:rFonts w:eastAsia="Times New Roman" w:cstheme="minorHAnsi"/>
          <w:bCs/>
          <w:color w:val="2F5496" w:themeColor="accent5" w:themeShade="BF"/>
          <w:sz w:val="20"/>
          <w:szCs w:val="20"/>
        </w:rPr>
        <w:t>The</w:t>
      </w:r>
      <w:r w:rsidR="00647054">
        <w:rPr>
          <w:rFonts w:eastAsia="Times New Roman" w:cstheme="minorHAnsi"/>
          <w:b/>
          <w:bCs/>
          <w:color w:val="2F5496" w:themeColor="accent5" w:themeShade="BF"/>
          <w:sz w:val="20"/>
          <w:szCs w:val="20"/>
        </w:rPr>
        <w:t xml:space="preserve"> </w:t>
      </w:r>
      <w:proofErr w:type="spellStart"/>
      <w:r w:rsidRPr="005B6E14">
        <w:rPr>
          <w:rFonts w:eastAsia="Times New Roman" w:cstheme="minorHAnsi"/>
          <w:color w:val="2F5496" w:themeColor="accent5" w:themeShade="BF"/>
          <w:sz w:val="20"/>
          <w:szCs w:val="20"/>
        </w:rPr>
        <w:t>GoG</w:t>
      </w:r>
      <w:proofErr w:type="spellEnd"/>
      <w:r w:rsidRPr="005B6E14">
        <w:rPr>
          <w:rFonts w:eastAsia="Times New Roman" w:cstheme="minorHAnsi"/>
          <w:color w:val="2F5496" w:themeColor="accent5" w:themeShade="BF"/>
          <w:sz w:val="20"/>
          <w:szCs w:val="20"/>
        </w:rPr>
        <w:t xml:space="preserve"> commits to reducing the MMR from 36 (2015) to 12 by 2030 (SDG target).</w:t>
      </w:r>
      <w:r>
        <w:rPr>
          <w:rFonts w:eastAsia="Times New Roman" w:cstheme="minorHAnsi"/>
          <w:color w:val="2F5496" w:themeColor="accent5" w:themeShade="BF"/>
          <w:sz w:val="20"/>
          <w:szCs w:val="20"/>
        </w:rPr>
        <w:t xml:space="preserve"> For achieving this target, the government commits to</w:t>
      </w:r>
    </w:p>
    <w:p w:rsidR="005B6E14" w:rsidRPr="005B6E14" w:rsidRDefault="003C63DD" w:rsidP="005B6E14">
      <w:pPr>
        <w:pStyle w:val="ListParagraph"/>
        <w:numPr>
          <w:ilvl w:val="0"/>
          <w:numId w:val="3"/>
        </w:numPr>
        <w:spacing w:after="80" w:line="240" w:lineRule="auto"/>
        <w:ind w:left="1620"/>
        <w:contextualSpacing w:val="0"/>
        <w:jc w:val="both"/>
        <w:rPr>
          <w:rFonts w:eastAsia="Times New Roman" w:cstheme="minorHAnsi"/>
          <w:color w:val="2F5496" w:themeColor="accent5" w:themeShade="BF"/>
          <w:sz w:val="20"/>
          <w:szCs w:val="20"/>
        </w:rPr>
      </w:pPr>
      <w:r>
        <w:rPr>
          <w:rFonts w:eastAsia="Times New Roman" w:cstheme="minorHAnsi"/>
          <w:color w:val="2F5496" w:themeColor="accent5" w:themeShade="BF"/>
          <w:sz w:val="20"/>
          <w:szCs w:val="20"/>
        </w:rPr>
        <w:t xml:space="preserve">By 2030, </w:t>
      </w:r>
      <w:r w:rsidR="00380A69">
        <w:rPr>
          <w:rFonts w:eastAsia="Times New Roman" w:cstheme="minorHAnsi"/>
          <w:color w:val="2F5496" w:themeColor="accent5" w:themeShade="BF"/>
          <w:sz w:val="20"/>
          <w:szCs w:val="20"/>
        </w:rPr>
        <w:t>Reduce</w:t>
      </w:r>
      <w:r w:rsidR="005B6E14" w:rsidRPr="005B6E14">
        <w:rPr>
          <w:rFonts w:eastAsia="Times New Roman" w:cstheme="minorHAnsi"/>
          <w:color w:val="2F5496" w:themeColor="accent5" w:themeShade="BF"/>
          <w:sz w:val="20"/>
          <w:szCs w:val="20"/>
        </w:rPr>
        <w:t xml:space="preserve"> geographical, financial and social-cultural barriers to maternal and newborn health (MNH) services through </w:t>
      </w:r>
      <w:r w:rsidR="005B6E14">
        <w:rPr>
          <w:rFonts w:eastAsia="Times New Roman" w:cstheme="minorHAnsi"/>
          <w:color w:val="2F5496" w:themeColor="accent5" w:themeShade="BF"/>
          <w:sz w:val="20"/>
          <w:szCs w:val="20"/>
        </w:rPr>
        <w:t xml:space="preserve">further strengthening </w:t>
      </w:r>
      <w:r w:rsidR="005B6E14" w:rsidRPr="005B6E14">
        <w:rPr>
          <w:rFonts w:eastAsia="Times New Roman" w:cstheme="minorHAnsi"/>
          <w:color w:val="2F5496" w:themeColor="accent5" w:themeShade="BF"/>
          <w:sz w:val="20"/>
          <w:szCs w:val="20"/>
        </w:rPr>
        <w:t>Universal Health</w:t>
      </w:r>
      <w:r>
        <w:rPr>
          <w:rFonts w:eastAsia="Times New Roman" w:cstheme="minorHAnsi"/>
          <w:color w:val="2F5496" w:themeColor="accent5" w:themeShade="BF"/>
          <w:sz w:val="20"/>
          <w:szCs w:val="20"/>
        </w:rPr>
        <w:t>care</w:t>
      </w:r>
      <w:r w:rsidR="005B6E14" w:rsidRPr="005B6E14">
        <w:rPr>
          <w:rFonts w:eastAsia="Times New Roman" w:cstheme="minorHAnsi"/>
          <w:color w:val="2F5496" w:themeColor="accent5" w:themeShade="BF"/>
          <w:sz w:val="20"/>
          <w:szCs w:val="20"/>
        </w:rPr>
        <w:t xml:space="preserve"> </w:t>
      </w:r>
      <w:proofErr w:type="spellStart"/>
      <w:r w:rsidR="005B6E14">
        <w:rPr>
          <w:rFonts w:eastAsia="Times New Roman" w:cstheme="minorHAnsi"/>
          <w:color w:val="2F5496" w:themeColor="accent5" w:themeShade="BF"/>
          <w:sz w:val="20"/>
          <w:szCs w:val="20"/>
        </w:rPr>
        <w:t>P</w:t>
      </w:r>
      <w:r>
        <w:rPr>
          <w:rFonts w:eastAsia="Times New Roman" w:cstheme="minorHAnsi"/>
          <w:color w:val="2F5496" w:themeColor="accent5" w:themeShade="BF"/>
          <w:sz w:val="20"/>
          <w:szCs w:val="20"/>
        </w:rPr>
        <w:t>rogramme</w:t>
      </w:r>
      <w:proofErr w:type="spellEnd"/>
      <w:r>
        <w:rPr>
          <w:rFonts w:eastAsia="Times New Roman" w:cstheme="minorHAnsi"/>
          <w:color w:val="2F5496" w:themeColor="accent5" w:themeShade="BF"/>
          <w:sz w:val="20"/>
          <w:szCs w:val="20"/>
        </w:rPr>
        <w:t xml:space="preserve"> (UHC</w:t>
      </w:r>
      <w:r w:rsidR="005B6E14" w:rsidRPr="005B6E14">
        <w:rPr>
          <w:rFonts w:eastAsia="Times New Roman" w:cstheme="minorHAnsi"/>
          <w:color w:val="2F5496" w:themeColor="accent5" w:themeShade="BF"/>
          <w:sz w:val="20"/>
          <w:szCs w:val="20"/>
        </w:rPr>
        <w:t>), coupled with the increase in public expenditure</w:t>
      </w:r>
      <w:r w:rsidR="005B6E14">
        <w:rPr>
          <w:rFonts w:eastAsia="Times New Roman" w:cstheme="minorHAnsi"/>
          <w:color w:val="2F5496" w:themeColor="accent5" w:themeShade="BF"/>
          <w:sz w:val="20"/>
          <w:szCs w:val="20"/>
        </w:rPr>
        <w:t xml:space="preserve"> for health</w:t>
      </w:r>
      <w:r>
        <w:rPr>
          <w:rFonts w:eastAsia="Times New Roman" w:cstheme="minorHAnsi"/>
          <w:color w:val="2F5496" w:themeColor="accent5" w:themeShade="BF"/>
          <w:sz w:val="20"/>
          <w:szCs w:val="20"/>
        </w:rPr>
        <w:t>;</w:t>
      </w:r>
    </w:p>
    <w:p w:rsidR="005B6E14" w:rsidRPr="005B6E14" w:rsidRDefault="003C63DD" w:rsidP="005B6E14">
      <w:pPr>
        <w:pStyle w:val="ListParagraph"/>
        <w:numPr>
          <w:ilvl w:val="0"/>
          <w:numId w:val="3"/>
        </w:numPr>
        <w:spacing w:after="80" w:line="240" w:lineRule="auto"/>
        <w:ind w:left="1620"/>
        <w:contextualSpacing w:val="0"/>
        <w:jc w:val="both"/>
        <w:rPr>
          <w:rFonts w:eastAsia="Times New Roman" w:cstheme="minorHAnsi"/>
          <w:color w:val="2F5496" w:themeColor="accent5" w:themeShade="BF"/>
          <w:sz w:val="20"/>
          <w:szCs w:val="20"/>
        </w:rPr>
      </w:pPr>
      <w:r>
        <w:rPr>
          <w:rFonts w:eastAsia="Times New Roman" w:cstheme="minorHAnsi"/>
          <w:color w:val="2F5496" w:themeColor="accent5" w:themeShade="BF"/>
          <w:sz w:val="20"/>
          <w:szCs w:val="20"/>
        </w:rPr>
        <w:t xml:space="preserve">By 2025, </w:t>
      </w:r>
      <w:r w:rsidR="00380A69">
        <w:rPr>
          <w:rFonts w:eastAsia="Times New Roman" w:cstheme="minorHAnsi"/>
          <w:color w:val="2F5496" w:themeColor="accent5" w:themeShade="BF"/>
          <w:sz w:val="20"/>
          <w:szCs w:val="20"/>
        </w:rPr>
        <w:t>Enhance</w:t>
      </w:r>
      <w:r w:rsidR="005B6E14" w:rsidRPr="005B6E14">
        <w:rPr>
          <w:rFonts w:eastAsia="Times New Roman" w:cstheme="minorHAnsi"/>
          <w:color w:val="2F5496" w:themeColor="accent5" w:themeShade="BF"/>
          <w:sz w:val="20"/>
          <w:szCs w:val="20"/>
        </w:rPr>
        <w:t xml:space="preserve"> preconception, antenatal, intrapartum and postpartum care connected with effective referral system through introduction of high-impact, cost-effective interventions, including integration of preconception and postpartum care packages in the PHC basic benefit package; introduction of the stratified model of antenatal care covering 8 antenatal visits, and regionalization of perinatal health services countrywide</w:t>
      </w:r>
      <w:r>
        <w:rPr>
          <w:rFonts w:eastAsia="Times New Roman" w:cstheme="minorHAnsi"/>
          <w:color w:val="2F5496" w:themeColor="accent5" w:themeShade="BF"/>
          <w:sz w:val="20"/>
          <w:szCs w:val="20"/>
        </w:rPr>
        <w:t>;</w:t>
      </w:r>
    </w:p>
    <w:p w:rsidR="005B6E14" w:rsidRPr="005B6E14" w:rsidRDefault="003C63DD" w:rsidP="005B6E14">
      <w:pPr>
        <w:pStyle w:val="ListParagraph"/>
        <w:numPr>
          <w:ilvl w:val="0"/>
          <w:numId w:val="3"/>
        </w:numPr>
        <w:spacing w:after="80" w:line="240" w:lineRule="auto"/>
        <w:ind w:left="1620"/>
        <w:contextualSpacing w:val="0"/>
        <w:jc w:val="both"/>
        <w:rPr>
          <w:rFonts w:eastAsia="Times New Roman" w:cstheme="minorHAnsi"/>
          <w:color w:val="2F5496" w:themeColor="accent5" w:themeShade="BF"/>
          <w:sz w:val="20"/>
          <w:szCs w:val="20"/>
        </w:rPr>
      </w:pPr>
      <w:r>
        <w:rPr>
          <w:rFonts w:eastAsia="Times New Roman" w:cstheme="minorHAnsi"/>
          <w:color w:val="2F5496" w:themeColor="accent5" w:themeShade="BF"/>
          <w:sz w:val="20"/>
          <w:szCs w:val="20"/>
        </w:rPr>
        <w:t xml:space="preserve">By 2025, </w:t>
      </w:r>
      <w:r w:rsidR="00380A69">
        <w:rPr>
          <w:rFonts w:eastAsia="Times New Roman" w:cstheme="minorHAnsi"/>
          <w:color w:val="2F5496" w:themeColor="accent5" w:themeShade="BF"/>
          <w:sz w:val="20"/>
          <w:szCs w:val="20"/>
        </w:rPr>
        <w:t>Introduce</w:t>
      </w:r>
      <w:r w:rsidR="005B6E14" w:rsidRPr="005B6E14">
        <w:rPr>
          <w:rFonts w:eastAsia="Times New Roman" w:cstheme="minorHAnsi"/>
          <w:color w:val="2F5496" w:themeColor="accent5" w:themeShade="BF"/>
          <w:sz w:val="20"/>
          <w:szCs w:val="20"/>
        </w:rPr>
        <w:t xml:space="preserve"> mandatory auditing of maternal deaths and near miss cases and linking the results to action to avoid preventable causes of maternal </w:t>
      </w:r>
      <w:r>
        <w:rPr>
          <w:rFonts w:eastAsia="Times New Roman" w:cstheme="minorHAnsi"/>
          <w:color w:val="2F5496" w:themeColor="accent5" w:themeShade="BF"/>
          <w:sz w:val="20"/>
          <w:szCs w:val="20"/>
        </w:rPr>
        <w:t>mortality;</w:t>
      </w:r>
    </w:p>
    <w:p w:rsidR="005B6E14" w:rsidRPr="005B6E14" w:rsidRDefault="003C63DD" w:rsidP="005B6E14">
      <w:pPr>
        <w:pStyle w:val="ListParagraph"/>
        <w:numPr>
          <w:ilvl w:val="0"/>
          <w:numId w:val="3"/>
        </w:numPr>
        <w:spacing w:after="80" w:line="240" w:lineRule="auto"/>
        <w:ind w:left="1620"/>
        <w:contextualSpacing w:val="0"/>
        <w:jc w:val="both"/>
        <w:rPr>
          <w:rFonts w:eastAsia="Times New Roman" w:cstheme="minorHAnsi"/>
          <w:color w:val="2F5496" w:themeColor="accent5" w:themeShade="BF"/>
          <w:sz w:val="20"/>
          <w:szCs w:val="20"/>
        </w:rPr>
      </w:pPr>
      <w:r>
        <w:rPr>
          <w:rFonts w:eastAsia="Times New Roman" w:cstheme="minorHAnsi"/>
          <w:color w:val="2F5496" w:themeColor="accent5" w:themeShade="BF"/>
          <w:sz w:val="20"/>
          <w:szCs w:val="20"/>
        </w:rPr>
        <w:t>By 2025, s</w:t>
      </w:r>
      <w:r w:rsidR="00380A69">
        <w:rPr>
          <w:rFonts w:eastAsia="Times New Roman" w:cstheme="minorHAnsi"/>
          <w:color w:val="2F5496" w:themeColor="accent5" w:themeShade="BF"/>
          <w:sz w:val="20"/>
          <w:szCs w:val="20"/>
        </w:rPr>
        <w:t>trengthen</w:t>
      </w:r>
      <w:r w:rsidR="005B6E14" w:rsidRPr="005B6E14">
        <w:rPr>
          <w:rFonts w:eastAsia="Times New Roman" w:cstheme="minorHAnsi"/>
          <w:color w:val="2F5496" w:themeColor="accent5" w:themeShade="BF"/>
          <w:sz w:val="20"/>
          <w:szCs w:val="20"/>
        </w:rPr>
        <w:t xml:space="preserve"> behavior change communication to promote maternal and household healthy behaviors to increase demand for and access to SRH/MH services within the community, with major focus on adolescents, and those "who are </w:t>
      </w:r>
      <w:r>
        <w:rPr>
          <w:rFonts w:eastAsia="Times New Roman" w:cstheme="minorHAnsi"/>
          <w:color w:val="2F5496" w:themeColor="accent5" w:themeShade="BF"/>
          <w:sz w:val="20"/>
          <w:szCs w:val="20"/>
        </w:rPr>
        <w:t xml:space="preserve">the </w:t>
      </w:r>
      <w:r w:rsidR="005B6E14" w:rsidRPr="005B6E14">
        <w:rPr>
          <w:rFonts w:eastAsia="Times New Roman" w:cstheme="minorHAnsi"/>
          <w:color w:val="2F5496" w:themeColor="accent5" w:themeShade="BF"/>
          <w:sz w:val="20"/>
          <w:szCs w:val="20"/>
        </w:rPr>
        <w:t>furthest behind".</w:t>
      </w:r>
    </w:p>
    <w:p w:rsidR="005B6E14" w:rsidRPr="005B6E14" w:rsidRDefault="003C63DD" w:rsidP="005B6E14">
      <w:pPr>
        <w:pStyle w:val="ListParagraph"/>
        <w:numPr>
          <w:ilvl w:val="0"/>
          <w:numId w:val="3"/>
        </w:numPr>
        <w:spacing w:after="80" w:line="240" w:lineRule="auto"/>
        <w:ind w:left="1620"/>
        <w:contextualSpacing w:val="0"/>
        <w:jc w:val="both"/>
        <w:rPr>
          <w:rFonts w:eastAsia="Times New Roman" w:cstheme="minorHAnsi"/>
          <w:color w:val="2F5496" w:themeColor="accent5" w:themeShade="BF"/>
          <w:sz w:val="20"/>
          <w:szCs w:val="20"/>
        </w:rPr>
      </w:pPr>
      <w:r>
        <w:rPr>
          <w:rFonts w:eastAsia="Times New Roman" w:cstheme="minorHAnsi"/>
          <w:color w:val="2F5496" w:themeColor="accent5" w:themeShade="BF"/>
          <w:sz w:val="20"/>
          <w:szCs w:val="20"/>
        </w:rPr>
        <w:t xml:space="preserve">By 2030, </w:t>
      </w:r>
      <w:r w:rsidR="00380A69">
        <w:rPr>
          <w:rFonts w:eastAsia="Times New Roman" w:cstheme="minorHAnsi"/>
          <w:color w:val="2F5496" w:themeColor="accent5" w:themeShade="BF"/>
          <w:sz w:val="20"/>
          <w:szCs w:val="20"/>
        </w:rPr>
        <w:t>Strengthen</w:t>
      </w:r>
      <w:r w:rsidR="005B6E14" w:rsidRPr="005B6E14">
        <w:rPr>
          <w:rFonts w:eastAsia="Times New Roman" w:cstheme="minorHAnsi"/>
          <w:color w:val="2F5496" w:themeColor="accent5" w:themeShade="BF"/>
          <w:sz w:val="20"/>
          <w:szCs w:val="20"/>
        </w:rPr>
        <w:t xml:space="preserve"> Health Management Information System</w:t>
      </w:r>
      <w:r>
        <w:rPr>
          <w:rFonts w:eastAsia="Times New Roman" w:cstheme="minorHAnsi"/>
          <w:color w:val="2F5496" w:themeColor="accent5" w:themeShade="BF"/>
          <w:sz w:val="20"/>
          <w:szCs w:val="20"/>
        </w:rPr>
        <w:t xml:space="preserve">, in particular, the </w:t>
      </w:r>
      <w:r w:rsidR="005B6E14" w:rsidRPr="005B6E14">
        <w:rPr>
          <w:rFonts w:eastAsia="Times New Roman" w:cstheme="minorHAnsi"/>
          <w:color w:val="2F5496" w:themeColor="accent5" w:themeShade="BF"/>
          <w:sz w:val="20"/>
          <w:szCs w:val="20"/>
        </w:rPr>
        <w:t>Birth R</w:t>
      </w:r>
      <w:r>
        <w:rPr>
          <w:rFonts w:eastAsia="Times New Roman" w:cstheme="minorHAnsi"/>
          <w:color w:val="2F5496" w:themeColor="accent5" w:themeShade="BF"/>
          <w:sz w:val="20"/>
          <w:szCs w:val="20"/>
        </w:rPr>
        <w:t>egistry,</w:t>
      </w:r>
      <w:r w:rsidR="005B6E14" w:rsidRPr="005B6E14">
        <w:rPr>
          <w:rFonts w:eastAsia="Times New Roman" w:cstheme="minorHAnsi"/>
          <w:color w:val="2F5496" w:themeColor="accent5" w:themeShade="BF"/>
          <w:sz w:val="20"/>
          <w:szCs w:val="20"/>
        </w:rPr>
        <w:t xml:space="preserve"> and </w:t>
      </w:r>
      <w:r w:rsidR="00380A69">
        <w:rPr>
          <w:rFonts w:eastAsia="Times New Roman" w:cstheme="minorHAnsi"/>
          <w:color w:val="2F5496" w:themeColor="accent5" w:themeShade="BF"/>
          <w:sz w:val="20"/>
          <w:szCs w:val="20"/>
        </w:rPr>
        <w:t>ensure</w:t>
      </w:r>
      <w:r>
        <w:rPr>
          <w:rFonts w:eastAsia="Times New Roman" w:cstheme="minorHAnsi"/>
          <w:color w:val="2F5496" w:themeColor="accent5" w:themeShade="BF"/>
          <w:sz w:val="20"/>
          <w:szCs w:val="20"/>
        </w:rPr>
        <w:t xml:space="preserve"> </w:t>
      </w:r>
      <w:r w:rsidR="00380A69">
        <w:rPr>
          <w:rFonts w:eastAsia="Times New Roman" w:cstheme="minorHAnsi"/>
          <w:color w:val="2F5496" w:themeColor="accent5" w:themeShade="BF"/>
          <w:sz w:val="20"/>
          <w:szCs w:val="20"/>
        </w:rPr>
        <w:t>funding</w:t>
      </w:r>
      <w:r>
        <w:rPr>
          <w:rFonts w:eastAsia="Times New Roman" w:cstheme="minorHAnsi"/>
          <w:color w:val="2F5496" w:themeColor="accent5" w:themeShade="BF"/>
          <w:sz w:val="20"/>
          <w:szCs w:val="20"/>
        </w:rPr>
        <w:t xml:space="preserve"> for specific </w:t>
      </w:r>
      <w:r w:rsidR="005B6E14" w:rsidRPr="005B6E14">
        <w:rPr>
          <w:rFonts w:eastAsia="Times New Roman" w:cstheme="minorHAnsi"/>
          <w:color w:val="2F5496" w:themeColor="accent5" w:themeShade="BF"/>
          <w:sz w:val="20"/>
          <w:szCs w:val="20"/>
        </w:rPr>
        <w:t>research</w:t>
      </w:r>
      <w:r>
        <w:rPr>
          <w:rFonts w:eastAsia="Times New Roman" w:cstheme="minorHAnsi"/>
          <w:color w:val="2F5496" w:themeColor="accent5" w:themeShade="BF"/>
          <w:sz w:val="20"/>
          <w:szCs w:val="20"/>
        </w:rPr>
        <w:t>,</w:t>
      </w:r>
      <w:r w:rsidR="005B6E14" w:rsidRPr="005B6E14">
        <w:rPr>
          <w:rFonts w:eastAsia="Times New Roman" w:cstheme="minorHAnsi"/>
          <w:color w:val="2F5496" w:themeColor="accent5" w:themeShade="BF"/>
          <w:sz w:val="20"/>
          <w:szCs w:val="20"/>
        </w:rPr>
        <w:t xml:space="preserve"> to improve quality of </w:t>
      </w:r>
      <w:r>
        <w:rPr>
          <w:rFonts w:eastAsia="Times New Roman" w:cstheme="minorHAnsi"/>
          <w:color w:val="2F5496" w:themeColor="accent5" w:themeShade="BF"/>
          <w:sz w:val="20"/>
          <w:szCs w:val="20"/>
        </w:rPr>
        <w:t xml:space="preserve">SRH </w:t>
      </w:r>
      <w:r w:rsidR="005B6E14" w:rsidRPr="005B6E14">
        <w:rPr>
          <w:rFonts w:eastAsia="Times New Roman" w:cstheme="minorHAnsi"/>
          <w:color w:val="2F5496" w:themeColor="accent5" w:themeShade="BF"/>
          <w:sz w:val="20"/>
          <w:szCs w:val="20"/>
        </w:rPr>
        <w:t xml:space="preserve">data for evidence-based decision-making and resource allocation for </w:t>
      </w:r>
      <w:r>
        <w:rPr>
          <w:rFonts w:eastAsia="Times New Roman" w:cstheme="minorHAnsi"/>
          <w:color w:val="2F5496" w:themeColor="accent5" w:themeShade="BF"/>
          <w:sz w:val="20"/>
          <w:szCs w:val="20"/>
        </w:rPr>
        <w:t xml:space="preserve">SRH and </w:t>
      </w:r>
      <w:r w:rsidR="005B6E14" w:rsidRPr="005B6E14">
        <w:rPr>
          <w:rFonts w:eastAsia="Times New Roman" w:cstheme="minorHAnsi"/>
          <w:color w:val="2F5496" w:themeColor="accent5" w:themeShade="BF"/>
          <w:sz w:val="20"/>
          <w:szCs w:val="20"/>
        </w:rPr>
        <w:t>MNH services.</w:t>
      </w:r>
    </w:p>
    <w:p w:rsidR="005B6E14" w:rsidRPr="005B6E14" w:rsidRDefault="003C63DD" w:rsidP="005B6E14">
      <w:pPr>
        <w:pStyle w:val="ListParagraph"/>
        <w:numPr>
          <w:ilvl w:val="0"/>
          <w:numId w:val="3"/>
        </w:numPr>
        <w:spacing w:after="80" w:line="240" w:lineRule="auto"/>
        <w:ind w:left="1620"/>
        <w:contextualSpacing w:val="0"/>
        <w:jc w:val="both"/>
        <w:rPr>
          <w:rFonts w:eastAsia="Times New Roman" w:cstheme="minorHAnsi"/>
          <w:color w:val="2F5496" w:themeColor="accent5" w:themeShade="BF"/>
          <w:sz w:val="20"/>
          <w:szCs w:val="20"/>
        </w:rPr>
      </w:pPr>
      <w:r>
        <w:rPr>
          <w:rFonts w:eastAsia="Times New Roman" w:cstheme="minorHAnsi"/>
          <w:color w:val="2F5496" w:themeColor="accent5" w:themeShade="BF"/>
          <w:sz w:val="20"/>
          <w:szCs w:val="20"/>
        </w:rPr>
        <w:t xml:space="preserve">By 2025, </w:t>
      </w:r>
      <w:r w:rsidR="00380A69">
        <w:rPr>
          <w:rFonts w:eastAsia="Times New Roman" w:cstheme="minorHAnsi"/>
          <w:color w:val="2F5496" w:themeColor="accent5" w:themeShade="BF"/>
          <w:sz w:val="20"/>
          <w:szCs w:val="20"/>
        </w:rPr>
        <w:t>include</w:t>
      </w:r>
      <w:r w:rsidR="005B6E14" w:rsidRPr="005B6E14">
        <w:rPr>
          <w:rFonts w:eastAsia="Times New Roman" w:cstheme="minorHAnsi"/>
          <w:color w:val="2F5496" w:themeColor="accent5" w:themeShade="BF"/>
          <w:sz w:val="20"/>
          <w:szCs w:val="20"/>
        </w:rPr>
        <w:t xml:space="preserve"> FP counselling and prescription of contraceptive supplies in the Basic Benefit Package (BBP) of the UHC </w:t>
      </w:r>
      <w:proofErr w:type="spellStart"/>
      <w:r w:rsidR="005B6E14" w:rsidRPr="005B6E14">
        <w:rPr>
          <w:rFonts w:eastAsia="Times New Roman" w:cstheme="minorHAnsi"/>
          <w:color w:val="2F5496" w:themeColor="accent5" w:themeShade="BF"/>
          <w:sz w:val="20"/>
          <w:szCs w:val="20"/>
        </w:rPr>
        <w:t>Programme</w:t>
      </w:r>
      <w:proofErr w:type="spellEnd"/>
      <w:r w:rsidR="005B6E14" w:rsidRPr="005B6E14">
        <w:rPr>
          <w:rFonts w:eastAsia="Times New Roman" w:cstheme="minorHAnsi"/>
          <w:color w:val="2F5496" w:themeColor="accent5" w:themeShade="BF"/>
          <w:sz w:val="20"/>
          <w:szCs w:val="20"/>
        </w:rPr>
        <w:t xml:space="preserve"> for selected groups of beneficiaries (ex. Youth), and ensuring relevant financial </w:t>
      </w:r>
      <w:r>
        <w:rPr>
          <w:rFonts w:eastAsia="Times New Roman" w:cstheme="minorHAnsi"/>
          <w:color w:val="2F5496" w:themeColor="accent5" w:themeShade="BF"/>
          <w:sz w:val="20"/>
          <w:szCs w:val="20"/>
        </w:rPr>
        <w:t>allocations</w:t>
      </w:r>
      <w:r w:rsidR="005B6E14" w:rsidRPr="005B6E14">
        <w:rPr>
          <w:rFonts w:eastAsia="Times New Roman" w:cstheme="minorHAnsi"/>
          <w:color w:val="2F5496" w:themeColor="accent5" w:themeShade="BF"/>
          <w:sz w:val="20"/>
          <w:szCs w:val="20"/>
        </w:rPr>
        <w:t>.</w:t>
      </w:r>
    </w:p>
    <w:p w:rsidR="005B6E14" w:rsidRDefault="003C63DD" w:rsidP="005B6E14">
      <w:pPr>
        <w:pStyle w:val="ListParagraph"/>
        <w:numPr>
          <w:ilvl w:val="0"/>
          <w:numId w:val="3"/>
        </w:numPr>
        <w:spacing w:after="80" w:line="240" w:lineRule="auto"/>
        <w:ind w:left="1620"/>
        <w:contextualSpacing w:val="0"/>
        <w:jc w:val="both"/>
        <w:rPr>
          <w:rFonts w:eastAsia="Times New Roman" w:cstheme="minorHAnsi"/>
          <w:color w:val="2F5496" w:themeColor="accent5" w:themeShade="BF"/>
          <w:sz w:val="20"/>
          <w:szCs w:val="20"/>
        </w:rPr>
      </w:pPr>
      <w:r>
        <w:rPr>
          <w:rFonts w:eastAsia="Times New Roman" w:cstheme="minorHAnsi"/>
          <w:color w:val="2F5496" w:themeColor="accent5" w:themeShade="BF"/>
          <w:sz w:val="20"/>
          <w:szCs w:val="20"/>
        </w:rPr>
        <w:t xml:space="preserve">By 2025, </w:t>
      </w:r>
      <w:r w:rsidR="00380A69">
        <w:rPr>
          <w:rFonts w:eastAsia="Times New Roman" w:cstheme="minorHAnsi"/>
          <w:color w:val="2F5496" w:themeColor="accent5" w:themeShade="BF"/>
          <w:sz w:val="20"/>
          <w:szCs w:val="20"/>
        </w:rPr>
        <w:t xml:space="preserve">institutionalize the Continuous Medical Education System, utilizing </w:t>
      </w:r>
      <w:r w:rsidR="00380A69" w:rsidRPr="005B6E14">
        <w:rPr>
          <w:rFonts w:eastAsia="Times New Roman" w:cstheme="minorHAnsi"/>
          <w:color w:val="2F5496" w:themeColor="accent5" w:themeShade="BF"/>
          <w:sz w:val="20"/>
          <w:szCs w:val="20"/>
        </w:rPr>
        <w:t>innovative on-line learning platform</w:t>
      </w:r>
      <w:r w:rsidR="00380A69">
        <w:rPr>
          <w:rFonts w:eastAsia="Times New Roman" w:cstheme="minorHAnsi"/>
          <w:color w:val="2F5496" w:themeColor="accent5" w:themeShade="BF"/>
          <w:sz w:val="20"/>
          <w:szCs w:val="20"/>
        </w:rPr>
        <w:t>, to strengthen</w:t>
      </w:r>
      <w:r w:rsidR="005B6E14" w:rsidRPr="005B6E14">
        <w:rPr>
          <w:rFonts w:eastAsia="Times New Roman" w:cstheme="minorHAnsi"/>
          <w:color w:val="2F5496" w:themeColor="accent5" w:themeShade="BF"/>
          <w:sz w:val="20"/>
          <w:szCs w:val="20"/>
        </w:rPr>
        <w:t xml:space="preserve"> the competency of health providers (Family Doctors and SRH service providers) for provision of </w:t>
      </w:r>
      <w:r w:rsidR="00380A69" w:rsidRPr="005B6E14">
        <w:rPr>
          <w:rFonts w:eastAsia="Times New Roman" w:cstheme="minorHAnsi"/>
          <w:color w:val="2F5496" w:themeColor="accent5" w:themeShade="BF"/>
          <w:sz w:val="20"/>
          <w:szCs w:val="20"/>
        </w:rPr>
        <w:t xml:space="preserve">high quality, up-to-date and patient-centered </w:t>
      </w:r>
      <w:r w:rsidR="005B6E14" w:rsidRPr="005B6E14">
        <w:rPr>
          <w:rFonts w:eastAsia="Times New Roman" w:cstheme="minorHAnsi"/>
          <w:color w:val="2F5496" w:themeColor="accent5" w:themeShade="BF"/>
          <w:sz w:val="20"/>
          <w:szCs w:val="20"/>
        </w:rPr>
        <w:t>SRHR/FP/MH services</w:t>
      </w:r>
      <w:r w:rsidR="00380A69">
        <w:rPr>
          <w:rFonts w:eastAsia="Times New Roman" w:cstheme="minorHAnsi"/>
          <w:color w:val="2F5496" w:themeColor="accent5" w:themeShade="BF"/>
          <w:sz w:val="20"/>
          <w:szCs w:val="20"/>
        </w:rPr>
        <w:t>.</w:t>
      </w:r>
      <w:r w:rsidR="005B6E14" w:rsidRPr="005B6E14">
        <w:rPr>
          <w:rFonts w:eastAsia="Times New Roman" w:cstheme="minorHAnsi"/>
          <w:color w:val="2F5496" w:themeColor="accent5" w:themeShade="BF"/>
          <w:sz w:val="20"/>
          <w:szCs w:val="20"/>
        </w:rPr>
        <w:t xml:space="preserve"> </w:t>
      </w:r>
    </w:p>
    <w:p w:rsidR="009B12D9" w:rsidRPr="009B12D9" w:rsidRDefault="009B12D9" w:rsidP="00380867">
      <w:pPr>
        <w:spacing w:after="80" w:line="240" w:lineRule="auto"/>
        <w:ind w:left="1260"/>
        <w:rPr>
          <w:rFonts w:eastAsia="Times New Roman" w:cstheme="minorHAnsi"/>
          <w:color w:val="2F5496" w:themeColor="accent5" w:themeShade="BF"/>
          <w:sz w:val="20"/>
          <w:szCs w:val="20"/>
        </w:rPr>
      </w:pPr>
      <w:r w:rsidRPr="009B12D9">
        <w:rPr>
          <w:rFonts w:eastAsia="Times New Roman" w:cstheme="minorHAnsi"/>
          <w:b/>
          <w:color w:val="2F5496" w:themeColor="accent5" w:themeShade="BF"/>
          <w:sz w:val="20"/>
          <w:szCs w:val="20"/>
        </w:rPr>
        <w:t>National commitment:</w:t>
      </w:r>
      <w:r w:rsidRPr="009B12D9">
        <w:rPr>
          <w:rFonts w:eastAsia="Times New Roman" w:cstheme="minorHAnsi"/>
          <w:color w:val="2F5496" w:themeColor="accent5" w:themeShade="BF"/>
          <w:sz w:val="20"/>
          <w:szCs w:val="20"/>
        </w:rPr>
        <w:t xml:space="preserve"> </w:t>
      </w:r>
      <w:proofErr w:type="spellStart"/>
      <w:r w:rsidRPr="009B12D9">
        <w:rPr>
          <w:rFonts w:eastAsia="Times New Roman" w:cstheme="minorHAnsi"/>
          <w:color w:val="2F5496" w:themeColor="accent5" w:themeShade="BF"/>
          <w:sz w:val="20"/>
          <w:szCs w:val="20"/>
        </w:rPr>
        <w:t>GoG</w:t>
      </w:r>
      <w:proofErr w:type="spellEnd"/>
      <w:r w:rsidRPr="009B12D9">
        <w:rPr>
          <w:rFonts w:eastAsia="Times New Roman" w:cstheme="minorHAnsi"/>
          <w:color w:val="2F5496" w:themeColor="accent5" w:themeShade="BF"/>
          <w:sz w:val="20"/>
          <w:szCs w:val="20"/>
        </w:rPr>
        <w:t xml:space="preserve"> commits to increase percentage of target population covered by cervical </w:t>
      </w:r>
      <w:r w:rsidR="00380867">
        <w:rPr>
          <w:rFonts w:eastAsia="Times New Roman" w:cstheme="minorHAnsi"/>
          <w:color w:val="2F5496" w:themeColor="accent5" w:themeShade="BF"/>
          <w:sz w:val="20"/>
          <w:szCs w:val="20"/>
        </w:rPr>
        <w:t xml:space="preserve">cancers </w:t>
      </w:r>
      <w:r w:rsidRPr="009B12D9">
        <w:rPr>
          <w:rFonts w:eastAsia="Times New Roman" w:cstheme="minorHAnsi"/>
          <w:color w:val="2F5496" w:themeColor="accent5" w:themeShade="BF"/>
          <w:sz w:val="20"/>
          <w:szCs w:val="20"/>
        </w:rPr>
        <w:t>screening services from 20% to 50% by 2030.</w:t>
      </w:r>
      <w:r>
        <w:rPr>
          <w:rFonts w:eastAsia="Times New Roman" w:cstheme="minorHAnsi"/>
          <w:color w:val="2F5496" w:themeColor="accent5" w:themeShade="BF"/>
          <w:sz w:val="20"/>
          <w:szCs w:val="20"/>
        </w:rPr>
        <w:t xml:space="preserve"> For achieving this target, the government commits to:</w:t>
      </w:r>
      <w:r w:rsidR="00380867">
        <w:rPr>
          <w:rFonts w:eastAsia="Times New Roman" w:cstheme="minorHAnsi"/>
          <w:color w:val="2F5496" w:themeColor="accent5" w:themeShade="BF"/>
          <w:sz w:val="20"/>
          <w:szCs w:val="20"/>
        </w:rPr>
        <w:t xml:space="preserve">  </w:t>
      </w:r>
      <w:r w:rsidRPr="009B12D9">
        <w:rPr>
          <w:rFonts w:eastAsia="Times New Roman" w:cstheme="minorHAnsi"/>
          <w:color w:val="2F5496" w:themeColor="accent5" w:themeShade="BF"/>
          <w:sz w:val="20"/>
          <w:szCs w:val="20"/>
        </w:rPr>
        <w:br/>
      </w:r>
    </w:p>
    <w:p w:rsidR="009B12D9" w:rsidRDefault="009B12D9" w:rsidP="009B12D9">
      <w:pPr>
        <w:pStyle w:val="ListParagraph"/>
        <w:numPr>
          <w:ilvl w:val="0"/>
          <w:numId w:val="5"/>
        </w:numPr>
        <w:spacing w:after="80" w:line="240" w:lineRule="auto"/>
        <w:contextualSpacing w:val="0"/>
        <w:jc w:val="both"/>
        <w:rPr>
          <w:rFonts w:eastAsia="Times New Roman" w:cstheme="minorHAnsi"/>
          <w:color w:val="2F5496" w:themeColor="accent5" w:themeShade="BF"/>
          <w:sz w:val="20"/>
          <w:szCs w:val="20"/>
        </w:rPr>
      </w:pPr>
      <w:r>
        <w:rPr>
          <w:rFonts w:eastAsia="Times New Roman" w:cstheme="minorHAnsi"/>
          <w:color w:val="2F5496" w:themeColor="accent5" w:themeShade="BF"/>
          <w:sz w:val="20"/>
          <w:szCs w:val="20"/>
        </w:rPr>
        <w:t>By 2025, introduce</w:t>
      </w:r>
      <w:r w:rsidRPr="009B12D9">
        <w:rPr>
          <w:rFonts w:eastAsia="Times New Roman" w:cstheme="minorHAnsi"/>
          <w:color w:val="2F5496" w:themeColor="accent5" w:themeShade="BF"/>
          <w:sz w:val="20"/>
          <w:szCs w:val="20"/>
        </w:rPr>
        <w:t xml:space="preserve"> organized model of cervical cancer screening at the PHC level, integrated with auxiliary services at other l</w:t>
      </w:r>
      <w:r>
        <w:rPr>
          <w:rFonts w:eastAsia="Times New Roman" w:cstheme="minorHAnsi"/>
          <w:color w:val="2F5496" w:themeColor="accent5" w:themeShade="BF"/>
          <w:sz w:val="20"/>
          <w:szCs w:val="20"/>
        </w:rPr>
        <w:t>evels of the health care system;</w:t>
      </w:r>
    </w:p>
    <w:p w:rsidR="009B12D9" w:rsidRDefault="009B12D9" w:rsidP="009B12D9">
      <w:pPr>
        <w:pStyle w:val="ListParagraph"/>
        <w:numPr>
          <w:ilvl w:val="0"/>
          <w:numId w:val="5"/>
        </w:numPr>
        <w:spacing w:after="80" w:line="240" w:lineRule="auto"/>
        <w:contextualSpacing w:val="0"/>
        <w:jc w:val="both"/>
        <w:rPr>
          <w:rFonts w:eastAsia="Times New Roman" w:cstheme="minorHAnsi"/>
          <w:color w:val="2F5496" w:themeColor="accent5" w:themeShade="BF"/>
          <w:sz w:val="20"/>
          <w:szCs w:val="20"/>
        </w:rPr>
      </w:pPr>
      <w:r>
        <w:rPr>
          <w:rFonts w:eastAsia="Times New Roman" w:cstheme="minorHAnsi"/>
          <w:color w:val="2F5496" w:themeColor="accent5" w:themeShade="BF"/>
          <w:sz w:val="20"/>
          <w:szCs w:val="20"/>
        </w:rPr>
        <w:t xml:space="preserve">By 2025, ensure the </w:t>
      </w:r>
      <w:r w:rsidRPr="009B12D9">
        <w:rPr>
          <w:rFonts w:eastAsia="Times New Roman" w:cstheme="minorHAnsi"/>
          <w:color w:val="2F5496" w:themeColor="accent5" w:themeShade="BF"/>
          <w:sz w:val="20"/>
          <w:szCs w:val="20"/>
        </w:rPr>
        <w:t xml:space="preserve">quality </w:t>
      </w:r>
      <w:r>
        <w:rPr>
          <w:rFonts w:eastAsia="Times New Roman" w:cstheme="minorHAnsi"/>
          <w:color w:val="2F5496" w:themeColor="accent5" w:themeShade="BF"/>
          <w:sz w:val="20"/>
          <w:szCs w:val="20"/>
        </w:rPr>
        <w:t>standard of</w:t>
      </w:r>
      <w:r w:rsidRPr="009B12D9">
        <w:rPr>
          <w:rFonts w:eastAsia="Times New Roman" w:cstheme="minorHAnsi"/>
          <w:color w:val="2F5496" w:themeColor="accent5" w:themeShade="BF"/>
          <w:sz w:val="20"/>
          <w:szCs w:val="20"/>
        </w:rPr>
        <w:t xml:space="preserve"> all screening services from recruitment to the follow-up </w:t>
      </w:r>
      <w:r>
        <w:rPr>
          <w:rFonts w:eastAsia="Times New Roman" w:cstheme="minorHAnsi"/>
          <w:color w:val="2F5496" w:themeColor="accent5" w:themeShade="BF"/>
          <w:sz w:val="20"/>
          <w:szCs w:val="20"/>
        </w:rPr>
        <w:t>and treatment;</w:t>
      </w:r>
    </w:p>
    <w:p w:rsidR="009B12D9" w:rsidRDefault="009B12D9" w:rsidP="009B12D9">
      <w:pPr>
        <w:pStyle w:val="ListParagraph"/>
        <w:numPr>
          <w:ilvl w:val="0"/>
          <w:numId w:val="5"/>
        </w:numPr>
        <w:spacing w:after="80" w:line="240" w:lineRule="auto"/>
        <w:contextualSpacing w:val="0"/>
        <w:jc w:val="both"/>
        <w:rPr>
          <w:rFonts w:eastAsia="Times New Roman" w:cstheme="minorHAnsi"/>
          <w:color w:val="2F5496" w:themeColor="accent5" w:themeShade="BF"/>
          <w:sz w:val="20"/>
          <w:szCs w:val="20"/>
        </w:rPr>
      </w:pPr>
      <w:r>
        <w:rPr>
          <w:rFonts w:eastAsia="Times New Roman" w:cstheme="minorHAnsi"/>
          <w:color w:val="2F5496" w:themeColor="accent5" w:themeShade="BF"/>
          <w:sz w:val="20"/>
          <w:szCs w:val="20"/>
        </w:rPr>
        <w:t>By 2025, ensure</w:t>
      </w:r>
      <w:r w:rsidRPr="009B12D9">
        <w:rPr>
          <w:rFonts w:eastAsia="Times New Roman" w:cstheme="minorHAnsi"/>
          <w:color w:val="2F5496" w:themeColor="accent5" w:themeShade="BF"/>
          <w:sz w:val="20"/>
          <w:szCs w:val="20"/>
        </w:rPr>
        <w:t xml:space="preserve"> availability of comprehensive, accurate and timely data through implementation of population-based cancer screening registry to effectively coordinat</w:t>
      </w:r>
      <w:r>
        <w:rPr>
          <w:rFonts w:eastAsia="Times New Roman" w:cstheme="minorHAnsi"/>
          <w:color w:val="2F5496" w:themeColor="accent5" w:themeShade="BF"/>
          <w:sz w:val="20"/>
          <w:szCs w:val="20"/>
        </w:rPr>
        <w:t>e the component health services;</w:t>
      </w:r>
    </w:p>
    <w:p w:rsidR="009B12D9" w:rsidRDefault="009B12D9" w:rsidP="009B12D9">
      <w:pPr>
        <w:pStyle w:val="ListParagraph"/>
        <w:numPr>
          <w:ilvl w:val="0"/>
          <w:numId w:val="5"/>
        </w:numPr>
        <w:spacing w:after="80" w:line="240" w:lineRule="auto"/>
        <w:contextualSpacing w:val="0"/>
        <w:jc w:val="both"/>
        <w:rPr>
          <w:rFonts w:eastAsia="Times New Roman" w:cstheme="minorHAnsi"/>
          <w:color w:val="2F5496" w:themeColor="accent5" w:themeShade="BF"/>
          <w:sz w:val="20"/>
          <w:szCs w:val="20"/>
        </w:rPr>
      </w:pPr>
      <w:r>
        <w:rPr>
          <w:rFonts w:eastAsia="Times New Roman" w:cstheme="minorHAnsi"/>
          <w:color w:val="2F5496" w:themeColor="accent5" w:themeShade="BF"/>
          <w:sz w:val="20"/>
          <w:szCs w:val="20"/>
        </w:rPr>
        <w:t xml:space="preserve">By 2025, increase </w:t>
      </w:r>
      <w:r w:rsidRPr="009B12D9">
        <w:rPr>
          <w:rFonts w:eastAsia="Times New Roman" w:cstheme="minorHAnsi"/>
          <w:color w:val="2F5496" w:themeColor="accent5" w:themeShade="BF"/>
          <w:sz w:val="20"/>
          <w:szCs w:val="20"/>
        </w:rPr>
        <w:t>PHC staff capacity for cervical screening</w:t>
      </w:r>
      <w:r>
        <w:rPr>
          <w:rFonts w:eastAsia="Times New Roman" w:cstheme="minorHAnsi"/>
          <w:color w:val="2F5496" w:themeColor="accent5" w:themeShade="BF"/>
          <w:sz w:val="20"/>
          <w:szCs w:val="20"/>
        </w:rPr>
        <w:t>;</w:t>
      </w:r>
      <w:r w:rsidRPr="009B12D9">
        <w:rPr>
          <w:rFonts w:eastAsia="Times New Roman" w:cstheme="minorHAnsi"/>
          <w:color w:val="2F5496" w:themeColor="accent5" w:themeShade="BF"/>
          <w:sz w:val="20"/>
          <w:szCs w:val="20"/>
        </w:rPr>
        <w:t xml:space="preserve"> </w:t>
      </w:r>
    </w:p>
    <w:p w:rsidR="005E20D5" w:rsidRDefault="009B12D9" w:rsidP="009B12D9">
      <w:pPr>
        <w:pStyle w:val="ListParagraph"/>
        <w:numPr>
          <w:ilvl w:val="0"/>
          <w:numId w:val="5"/>
        </w:numPr>
        <w:spacing w:after="80" w:line="240" w:lineRule="auto"/>
        <w:contextualSpacing w:val="0"/>
        <w:jc w:val="both"/>
        <w:rPr>
          <w:rFonts w:eastAsia="Times New Roman" w:cstheme="minorHAnsi"/>
          <w:color w:val="2F5496" w:themeColor="accent5" w:themeShade="BF"/>
          <w:sz w:val="20"/>
          <w:szCs w:val="20"/>
        </w:rPr>
      </w:pPr>
      <w:r>
        <w:rPr>
          <w:rFonts w:eastAsia="Times New Roman" w:cstheme="minorHAnsi"/>
          <w:color w:val="2F5496" w:themeColor="accent5" w:themeShade="BF"/>
          <w:sz w:val="20"/>
          <w:szCs w:val="20"/>
        </w:rPr>
        <w:t xml:space="preserve">By 2025, ensure increased </w:t>
      </w:r>
      <w:r w:rsidRPr="009B12D9">
        <w:rPr>
          <w:rFonts w:eastAsia="Times New Roman" w:cstheme="minorHAnsi"/>
          <w:color w:val="2F5496" w:themeColor="accent5" w:themeShade="BF"/>
          <w:sz w:val="20"/>
          <w:szCs w:val="20"/>
        </w:rPr>
        <w:t>awareness of population of the</w:t>
      </w:r>
      <w:r>
        <w:rPr>
          <w:rFonts w:eastAsia="Times New Roman" w:cstheme="minorHAnsi"/>
          <w:color w:val="2F5496" w:themeColor="accent5" w:themeShade="BF"/>
          <w:sz w:val="20"/>
          <w:szCs w:val="20"/>
        </w:rPr>
        <w:t xml:space="preserve"> importance of cancer screening, through funding special multi-media campaigns.</w:t>
      </w:r>
    </w:p>
    <w:p w:rsidR="00BA1113" w:rsidRDefault="00BA1113" w:rsidP="009B12D9">
      <w:pPr>
        <w:pStyle w:val="ListParagraph"/>
        <w:spacing w:after="80" w:line="240" w:lineRule="auto"/>
        <w:ind w:left="1440"/>
        <w:contextualSpacing w:val="0"/>
        <w:jc w:val="both"/>
        <w:rPr>
          <w:rFonts w:eastAsia="Times New Roman" w:cstheme="minorHAnsi"/>
          <w:b/>
          <w:color w:val="2F5496" w:themeColor="accent5" w:themeShade="BF"/>
          <w:sz w:val="20"/>
          <w:szCs w:val="20"/>
        </w:rPr>
      </w:pPr>
    </w:p>
    <w:p w:rsidR="009456E6" w:rsidRDefault="009B12D9" w:rsidP="009B12D9">
      <w:pPr>
        <w:pStyle w:val="ListParagraph"/>
        <w:spacing w:after="80" w:line="240" w:lineRule="auto"/>
        <w:ind w:left="1440"/>
        <w:contextualSpacing w:val="0"/>
        <w:jc w:val="both"/>
        <w:rPr>
          <w:rFonts w:eastAsia="Times New Roman" w:cstheme="minorHAnsi"/>
          <w:color w:val="2F5496" w:themeColor="accent5" w:themeShade="BF"/>
          <w:sz w:val="20"/>
          <w:szCs w:val="20"/>
        </w:rPr>
      </w:pPr>
      <w:r w:rsidRPr="009B12D9">
        <w:rPr>
          <w:rFonts w:eastAsia="Times New Roman" w:cstheme="minorHAnsi"/>
          <w:b/>
          <w:color w:val="2F5496" w:themeColor="accent5" w:themeShade="BF"/>
          <w:sz w:val="20"/>
          <w:szCs w:val="20"/>
        </w:rPr>
        <w:lastRenderedPageBreak/>
        <w:t xml:space="preserve">National commitment: </w:t>
      </w:r>
      <w:r w:rsidRPr="009B12D9">
        <w:rPr>
          <w:rFonts w:eastAsia="Times New Roman" w:cstheme="minorHAnsi"/>
          <w:color w:val="2F5496" w:themeColor="accent5" w:themeShade="BF"/>
          <w:sz w:val="20"/>
          <w:szCs w:val="20"/>
        </w:rPr>
        <w:t>The</w:t>
      </w:r>
      <w:r>
        <w:rPr>
          <w:rFonts w:eastAsia="Times New Roman" w:cstheme="minorHAnsi"/>
          <w:b/>
          <w:color w:val="2F5496" w:themeColor="accent5" w:themeShade="BF"/>
          <w:sz w:val="20"/>
          <w:szCs w:val="20"/>
        </w:rPr>
        <w:t xml:space="preserve"> </w:t>
      </w:r>
      <w:proofErr w:type="spellStart"/>
      <w:r w:rsidRPr="009B12D9">
        <w:rPr>
          <w:rFonts w:eastAsia="Times New Roman" w:cstheme="minorHAnsi"/>
          <w:color w:val="2F5496" w:themeColor="accent5" w:themeShade="BF"/>
          <w:sz w:val="20"/>
          <w:szCs w:val="20"/>
        </w:rPr>
        <w:t>GoG</w:t>
      </w:r>
      <w:proofErr w:type="spellEnd"/>
      <w:r w:rsidRPr="009B12D9">
        <w:rPr>
          <w:rFonts w:eastAsia="Times New Roman" w:cstheme="minorHAnsi"/>
          <w:color w:val="2F5496" w:themeColor="accent5" w:themeShade="BF"/>
          <w:sz w:val="20"/>
          <w:szCs w:val="20"/>
        </w:rPr>
        <w:t xml:space="preserve"> commits to reverse HIV epidemic, through   increased acc</w:t>
      </w:r>
      <w:r w:rsidR="009456E6">
        <w:rPr>
          <w:rFonts w:eastAsia="Times New Roman" w:cstheme="minorHAnsi"/>
          <w:color w:val="2F5496" w:themeColor="accent5" w:themeShade="BF"/>
          <w:sz w:val="20"/>
          <w:szCs w:val="20"/>
        </w:rPr>
        <w:t xml:space="preserve">ess to preventive services for </w:t>
      </w:r>
      <w:r w:rsidRPr="009B12D9">
        <w:rPr>
          <w:rFonts w:eastAsia="Times New Roman" w:cstheme="minorHAnsi"/>
          <w:color w:val="2F5496" w:themeColor="accent5" w:themeShade="BF"/>
          <w:sz w:val="20"/>
          <w:szCs w:val="20"/>
        </w:rPr>
        <w:t>timely detection and progression to care</w:t>
      </w:r>
      <w:r>
        <w:rPr>
          <w:rFonts w:eastAsia="Times New Roman" w:cstheme="minorHAnsi"/>
          <w:color w:val="2F5496" w:themeColor="accent5" w:themeShade="BF"/>
          <w:sz w:val="20"/>
          <w:szCs w:val="20"/>
        </w:rPr>
        <w:t xml:space="preserve"> by</w:t>
      </w:r>
      <w:r w:rsidRPr="009B12D9">
        <w:rPr>
          <w:rFonts w:eastAsia="Times New Roman" w:cstheme="minorHAnsi"/>
          <w:color w:val="2F5496" w:themeColor="accent5" w:themeShade="BF"/>
          <w:sz w:val="20"/>
          <w:szCs w:val="20"/>
        </w:rPr>
        <w:t xml:space="preserve"> increased funding </w:t>
      </w:r>
      <w:r w:rsidR="009456E6" w:rsidRPr="009B12D9">
        <w:rPr>
          <w:rFonts w:eastAsia="Times New Roman" w:cstheme="minorHAnsi"/>
          <w:color w:val="2F5496" w:themeColor="accent5" w:themeShade="BF"/>
          <w:sz w:val="20"/>
          <w:szCs w:val="20"/>
        </w:rPr>
        <w:t xml:space="preserve">from </w:t>
      </w:r>
      <w:r w:rsidR="009456E6">
        <w:rPr>
          <w:rFonts w:eastAsia="Times New Roman" w:cstheme="minorHAnsi"/>
          <w:color w:val="2F5496" w:themeColor="accent5" w:themeShade="BF"/>
          <w:sz w:val="20"/>
          <w:szCs w:val="20"/>
        </w:rPr>
        <w:t xml:space="preserve">the </w:t>
      </w:r>
      <w:r w:rsidR="009456E6" w:rsidRPr="009B12D9">
        <w:rPr>
          <w:rFonts w:eastAsia="Times New Roman" w:cstheme="minorHAnsi"/>
          <w:color w:val="2F5496" w:themeColor="accent5" w:themeShade="BF"/>
          <w:sz w:val="20"/>
          <w:szCs w:val="20"/>
        </w:rPr>
        <w:t xml:space="preserve">state budget </w:t>
      </w:r>
      <w:r w:rsidRPr="009B12D9">
        <w:rPr>
          <w:rFonts w:eastAsia="Times New Roman" w:cstheme="minorHAnsi"/>
          <w:color w:val="2F5496" w:themeColor="accent5" w:themeShade="BF"/>
          <w:sz w:val="20"/>
          <w:szCs w:val="20"/>
        </w:rPr>
        <w:t xml:space="preserve">for HIV response </w:t>
      </w:r>
      <w:r w:rsidR="009456E6">
        <w:rPr>
          <w:rFonts w:eastAsia="Times New Roman" w:cstheme="minorHAnsi"/>
          <w:color w:val="2F5496" w:themeColor="accent5" w:themeShade="BF"/>
          <w:sz w:val="20"/>
          <w:szCs w:val="20"/>
        </w:rPr>
        <w:t>(</w:t>
      </w:r>
      <w:r w:rsidRPr="009B12D9">
        <w:rPr>
          <w:rFonts w:eastAsia="Times New Roman" w:cstheme="minorHAnsi"/>
          <w:color w:val="2F5496" w:themeColor="accent5" w:themeShade="BF"/>
          <w:sz w:val="20"/>
          <w:szCs w:val="20"/>
        </w:rPr>
        <w:t>from 76% in 2018 to 96%</w:t>
      </w:r>
      <w:r w:rsidR="009456E6">
        <w:rPr>
          <w:rFonts w:eastAsia="Times New Roman" w:cstheme="minorHAnsi"/>
          <w:color w:val="2F5496" w:themeColor="accent5" w:themeShade="BF"/>
          <w:sz w:val="20"/>
          <w:szCs w:val="20"/>
        </w:rPr>
        <w:t xml:space="preserve"> in 2022)</w:t>
      </w:r>
      <w:r w:rsidRPr="009B12D9">
        <w:rPr>
          <w:rFonts w:eastAsia="Times New Roman" w:cstheme="minorHAnsi"/>
          <w:color w:val="2F5496" w:themeColor="accent5" w:themeShade="BF"/>
          <w:sz w:val="20"/>
          <w:szCs w:val="20"/>
        </w:rPr>
        <w:t xml:space="preserve">, </w:t>
      </w:r>
      <w:r w:rsidR="009456E6">
        <w:rPr>
          <w:rFonts w:eastAsia="Times New Roman" w:cstheme="minorHAnsi"/>
          <w:color w:val="2F5496" w:themeColor="accent5" w:themeShade="BF"/>
          <w:sz w:val="20"/>
          <w:szCs w:val="20"/>
        </w:rPr>
        <w:t>so that</w:t>
      </w:r>
      <w:r w:rsidRPr="009B12D9">
        <w:rPr>
          <w:rFonts w:eastAsia="Times New Roman" w:cstheme="minorHAnsi"/>
          <w:color w:val="2F5496" w:themeColor="accent5" w:themeShade="BF"/>
          <w:sz w:val="20"/>
          <w:szCs w:val="20"/>
        </w:rPr>
        <w:t xml:space="preserve"> HIV prevalence among MSM is contained under 25% and </w:t>
      </w:r>
      <w:r w:rsidR="009456E6" w:rsidRPr="009B12D9">
        <w:rPr>
          <w:rFonts w:eastAsia="Times New Roman" w:cstheme="minorHAnsi"/>
          <w:color w:val="2F5496" w:themeColor="accent5" w:themeShade="BF"/>
          <w:sz w:val="20"/>
          <w:szCs w:val="20"/>
        </w:rPr>
        <w:t>among SWs</w:t>
      </w:r>
      <w:r w:rsidR="009456E6">
        <w:rPr>
          <w:rFonts w:eastAsia="Times New Roman" w:cstheme="minorHAnsi"/>
          <w:color w:val="2F5496" w:themeColor="accent5" w:themeShade="BF"/>
          <w:sz w:val="20"/>
          <w:szCs w:val="20"/>
        </w:rPr>
        <w:t xml:space="preserve"> - under</w:t>
      </w:r>
      <w:r w:rsidR="009456E6" w:rsidRPr="00960938">
        <w:rPr>
          <w:rFonts w:ascii="Arial" w:eastAsia="Times New Roman" w:hAnsi="Arial" w:cs="Arial"/>
          <w:sz w:val="20"/>
          <w:szCs w:val="20"/>
        </w:rPr>
        <w:t xml:space="preserve"> </w:t>
      </w:r>
      <w:r w:rsidRPr="009B12D9">
        <w:rPr>
          <w:rFonts w:eastAsia="Times New Roman" w:cstheme="minorHAnsi"/>
          <w:color w:val="2F5496" w:themeColor="accent5" w:themeShade="BF"/>
          <w:sz w:val="20"/>
          <w:szCs w:val="20"/>
        </w:rPr>
        <w:t>2%</w:t>
      </w:r>
      <w:r w:rsidR="009456E6">
        <w:rPr>
          <w:rFonts w:eastAsia="Times New Roman" w:cstheme="minorHAnsi"/>
          <w:color w:val="2F5496" w:themeColor="accent5" w:themeShade="BF"/>
          <w:sz w:val="20"/>
          <w:szCs w:val="20"/>
        </w:rPr>
        <w:t>. For achieving this target the Government will:</w:t>
      </w:r>
      <w:r w:rsidRPr="009B12D9">
        <w:rPr>
          <w:rFonts w:eastAsia="Times New Roman" w:cstheme="minorHAnsi"/>
          <w:color w:val="2F5496" w:themeColor="accent5" w:themeShade="BF"/>
          <w:sz w:val="20"/>
          <w:szCs w:val="20"/>
        </w:rPr>
        <w:t xml:space="preserve"> </w:t>
      </w:r>
    </w:p>
    <w:p w:rsidR="009456E6" w:rsidRDefault="009456E6" w:rsidP="009456E6">
      <w:pPr>
        <w:pStyle w:val="ListParagraph"/>
        <w:numPr>
          <w:ilvl w:val="0"/>
          <w:numId w:val="6"/>
        </w:numPr>
        <w:spacing w:after="80" w:line="240" w:lineRule="auto"/>
        <w:ind w:left="1800"/>
        <w:contextualSpacing w:val="0"/>
        <w:jc w:val="both"/>
        <w:rPr>
          <w:rFonts w:eastAsia="Times New Roman" w:cstheme="minorHAnsi"/>
          <w:color w:val="2F5496" w:themeColor="accent5" w:themeShade="BF"/>
          <w:sz w:val="20"/>
          <w:szCs w:val="20"/>
        </w:rPr>
      </w:pPr>
      <w:r>
        <w:rPr>
          <w:rFonts w:eastAsia="Times New Roman" w:cstheme="minorHAnsi"/>
          <w:color w:val="2F5496" w:themeColor="accent5" w:themeShade="BF"/>
          <w:sz w:val="20"/>
          <w:szCs w:val="20"/>
        </w:rPr>
        <w:t>By 2025, Increase</w:t>
      </w:r>
      <w:r w:rsidR="009B12D9" w:rsidRPr="009456E6">
        <w:rPr>
          <w:rFonts w:eastAsia="Times New Roman" w:cstheme="minorHAnsi"/>
          <w:color w:val="2F5496" w:themeColor="accent5" w:themeShade="BF"/>
          <w:sz w:val="20"/>
          <w:szCs w:val="20"/>
        </w:rPr>
        <w:t xml:space="preserve"> coverage of </w:t>
      </w:r>
      <w:r>
        <w:rPr>
          <w:rFonts w:eastAsia="Times New Roman" w:cstheme="minorHAnsi"/>
          <w:color w:val="2F5496" w:themeColor="accent5" w:themeShade="BF"/>
          <w:sz w:val="20"/>
          <w:szCs w:val="20"/>
        </w:rPr>
        <w:t xml:space="preserve">HIV </w:t>
      </w:r>
      <w:r w:rsidR="009B12D9" w:rsidRPr="009456E6">
        <w:rPr>
          <w:rFonts w:eastAsia="Times New Roman" w:cstheme="minorHAnsi"/>
          <w:color w:val="2F5496" w:themeColor="accent5" w:themeShade="BF"/>
          <w:sz w:val="20"/>
          <w:szCs w:val="20"/>
        </w:rPr>
        <w:t>preventive services, access to PEP, mental health and other referral services including for violence;</w:t>
      </w:r>
    </w:p>
    <w:p w:rsidR="009456E6" w:rsidRDefault="009456E6" w:rsidP="009456E6">
      <w:pPr>
        <w:pStyle w:val="ListParagraph"/>
        <w:numPr>
          <w:ilvl w:val="0"/>
          <w:numId w:val="6"/>
        </w:numPr>
        <w:spacing w:after="80" w:line="240" w:lineRule="auto"/>
        <w:ind w:left="1800"/>
        <w:contextualSpacing w:val="0"/>
        <w:jc w:val="both"/>
        <w:rPr>
          <w:rFonts w:eastAsia="Times New Roman" w:cstheme="minorHAnsi"/>
          <w:color w:val="2F5496" w:themeColor="accent5" w:themeShade="BF"/>
          <w:sz w:val="20"/>
          <w:szCs w:val="20"/>
        </w:rPr>
      </w:pPr>
      <w:r>
        <w:rPr>
          <w:rFonts w:eastAsia="Times New Roman" w:cstheme="minorHAnsi"/>
          <w:color w:val="2F5496" w:themeColor="accent5" w:themeShade="BF"/>
          <w:sz w:val="20"/>
          <w:szCs w:val="20"/>
        </w:rPr>
        <w:t xml:space="preserve">By 2025, introduce and implement </w:t>
      </w:r>
      <w:r w:rsidR="009B12D9" w:rsidRPr="009456E6">
        <w:rPr>
          <w:rFonts w:eastAsia="Times New Roman" w:cstheme="minorHAnsi"/>
          <w:color w:val="2F5496" w:themeColor="accent5" w:themeShade="BF"/>
          <w:sz w:val="20"/>
          <w:szCs w:val="20"/>
        </w:rPr>
        <w:t>Behavior change communication</w:t>
      </w:r>
      <w:r>
        <w:rPr>
          <w:rFonts w:eastAsia="Times New Roman" w:cstheme="minorHAnsi"/>
          <w:color w:val="2F5496" w:themeColor="accent5" w:themeShade="BF"/>
          <w:sz w:val="20"/>
          <w:szCs w:val="20"/>
        </w:rPr>
        <w:t xml:space="preserve"> campaigns for HIV prevention</w:t>
      </w:r>
      <w:r w:rsidR="009B12D9" w:rsidRPr="009456E6">
        <w:rPr>
          <w:rFonts w:eastAsia="Times New Roman" w:cstheme="minorHAnsi"/>
          <w:color w:val="2F5496" w:themeColor="accent5" w:themeShade="BF"/>
          <w:sz w:val="20"/>
          <w:szCs w:val="20"/>
        </w:rPr>
        <w:t>;</w:t>
      </w:r>
    </w:p>
    <w:p w:rsidR="009456E6" w:rsidRDefault="00F91F2B" w:rsidP="009456E6">
      <w:pPr>
        <w:pStyle w:val="ListParagraph"/>
        <w:numPr>
          <w:ilvl w:val="0"/>
          <w:numId w:val="6"/>
        </w:numPr>
        <w:spacing w:after="80" w:line="240" w:lineRule="auto"/>
        <w:ind w:left="1800"/>
        <w:contextualSpacing w:val="0"/>
        <w:jc w:val="both"/>
        <w:rPr>
          <w:rFonts w:eastAsia="Times New Roman" w:cstheme="minorHAnsi"/>
          <w:color w:val="2F5496" w:themeColor="accent5" w:themeShade="BF"/>
          <w:sz w:val="20"/>
          <w:szCs w:val="20"/>
        </w:rPr>
      </w:pPr>
      <w:r>
        <w:rPr>
          <w:rFonts w:eastAsia="Times New Roman" w:cstheme="minorHAnsi"/>
          <w:color w:val="2F5496" w:themeColor="accent5" w:themeShade="BF"/>
          <w:sz w:val="20"/>
          <w:szCs w:val="20"/>
        </w:rPr>
        <w:t>By 2025, add</w:t>
      </w:r>
      <w:r w:rsidR="009B12D9" w:rsidRPr="009456E6">
        <w:rPr>
          <w:rFonts w:eastAsia="Times New Roman" w:cstheme="minorHAnsi"/>
          <w:color w:val="2F5496" w:themeColor="accent5" w:themeShade="BF"/>
          <w:sz w:val="20"/>
          <w:szCs w:val="20"/>
        </w:rPr>
        <w:t xml:space="preserve"> </w:t>
      </w:r>
      <w:r>
        <w:rPr>
          <w:rFonts w:eastAsia="Times New Roman" w:cstheme="minorHAnsi"/>
          <w:color w:val="2F5496" w:themeColor="accent5" w:themeShade="BF"/>
          <w:sz w:val="20"/>
          <w:szCs w:val="20"/>
        </w:rPr>
        <w:t xml:space="preserve">sexual and </w:t>
      </w:r>
      <w:r w:rsidR="009B12D9" w:rsidRPr="009456E6">
        <w:rPr>
          <w:rFonts w:eastAsia="Times New Roman" w:cstheme="minorHAnsi"/>
          <w:color w:val="2F5496" w:themeColor="accent5" w:themeShade="BF"/>
          <w:sz w:val="20"/>
          <w:szCs w:val="20"/>
        </w:rPr>
        <w:t>reproductive health services to existing service package</w:t>
      </w:r>
      <w:r w:rsidR="009456E6">
        <w:rPr>
          <w:rFonts w:eastAsia="Times New Roman" w:cstheme="minorHAnsi"/>
          <w:color w:val="2F5496" w:themeColor="accent5" w:themeShade="BF"/>
          <w:sz w:val="20"/>
          <w:szCs w:val="20"/>
        </w:rPr>
        <w:t xml:space="preserve"> for HIV response</w:t>
      </w:r>
      <w:r w:rsidR="009B12D9" w:rsidRPr="009456E6">
        <w:rPr>
          <w:rFonts w:eastAsia="Times New Roman" w:cstheme="minorHAnsi"/>
          <w:color w:val="2F5496" w:themeColor="accent5" w:themeShade="BF"/>
          <w:sz w:val="20"/>
          <w:szCs w:val="20"/>
        </w:rPr>
        <w:t xml:space="preserve"> (FP/safe abortion consultation and referral to Ob/</w:t>
      </w:r>
      <w:proofErr w:type="spellStart"/>
      <w:r w:rsidR="009B12D9" w:rsidRPr="009456E6">
        <w:rPr>
          <w:rFonts w:eastAsia="Times New Roman" w:cstheme="minorHAnsi"/>
          <w:color w:val="2F5496" w:themeColor="accent5" w:themeShade="BF"/>
          <w:sz w:val="20"/>
          <w:szCs w:val="20"/>
        </w:rPr>
        <w:t>Gyn</w:t>
      </w:r>
      <w:proofErr w:type="spellEnd"/>
      <w:r w:rsidR="009B12D9" w:rsidRPr="009456E6">
        <w:rPr>
          <w:rFonts w:eastAsia="Times New Roman" w:cstheme="minorHAnsi"/>
          <w:color w:val="2F5496" w:themeColor="accent5" w:themeShade="BF"/>
          <w:sz w:val="20"/>
          <w:szCs w:val="20"/>
        </w:rPr>
        <w:t>, STI diagnostic/treatment);</w:t>
      </w:r>
    </w:p>
    <w:p w:rsidR="009456E6" w:rsidRDefault="009456E6" w:rsidP="009456E6">
      <w:pPr>
        <w:pStyle w:val="ListParagraph"/>
        <w:numPr>
          <w:ilvl w:val="0"/>
          <w:numId w:val="6"/>
        </w:numPr>
        <w:spacing w:after="80" w:line="240" w:lineRule="auto"/>
        <w:ind w:left="1800"/>
        <w:contextualSpacing w:val="0"/>
        <w:jc w:val="both"/>
        <w:rPr>
          <w:rFonts w:eastAsia="Times New Roman" w:cstheme="minorHAnsi"/>
          <w:color w:val="2F5496" w:themeColor="accent5" w:themeShade="BF"/>
          <w:sz w:val="20"/>
          <w:szCs w:val="20"/>
        </w:rPr>
      </w:pPr>
      <w:r>
        <w:rPr>
          <w:rFonts w:eastAsia="Times New Roman" w:cstheme="minorHAnsi"/>
          <w:color w:val="2F5496" w:themeColor="accent5" w:themeShade="BF"/>
          <w:sz w:val="20"/>
          <w:szCs w:val="20"/>
        </w:rPr>
        <w:t>By 2025, i</w:t>
      </w:r>
      <w:r w:rsidR="00F91F2B">
        <w:rPr>
          <w:rFonts w:eastAsia="Times New Roman" w:cstheme="minorHAnsi"/>
          <w:color w:val="2F5496" w:themeColor="accent5" w:themeShade="BF"/>
          <w:sz w:val="20"/>
          <w:szCs w:val="20"/>
        </w:rPr>
        <w:t>ntroduce</w:t>
      </w:r>
      <w:r w:rsidR="009B12D9" w:rsidRPr="009456E6">
        <w:rPr>
          <w:rFonts w:eastAsia="Times New Roman" w:cstheme="minorHAnsi"/>
          <w:color w:val="2F5496" w:themeColor="accent5" w:themeShade="BF"/>
          <w:sz w:val="20"/>
          <w:szCs w:val="20"/>
        </w:rPr>
        <w:t xml:space="preserve"> </w:t>
      </w:r>
      <w:proofErr w:type="spellStart"/>
      <w:r w:rsidR="009B12D9" w:rsidRPr="009456E6">
        <w:rPr>
          <w:rFonts w:eastAsia="Times New Roman" w:cstheme="minorHAnsi"/>
          <w:color w:val="2F5496" w:themeColor="accent5" w:themeShade="BF"/>
          <w:sz w:val="20"/>
          <w:szCs w:val="20"/>
        </w:rPr>
        <w:t>PrEP</w:t>
      </w:r>
      <w:proofErr w:type="spellEnd"/>
      <w:r w:rsidR="009B12D9" w:rsidRPr="009456E6">
        <w:rPr>
          <w:rFonts w:eastAsia="Times New Roman" w:cstheme="minorHAnsi"/>
          <w:color w:val="2F5496" w:themeColor="accent5" w:themeShade="BF"/>
          <w:sz w:val="20"/>
          <w:szCs w:val="20"/>
        </w:rPr>
        <w:t xml:space="preserve"> at community level/service points</w:t>
      </w:r>
      <w:r>
        <w:rPr>
          <w:rFonts w:eastAsia="Times New Roman" w:cstheme="minorHAnsi"/>
          <w:color w:val="2F5496" w:themeColor="accent5" w:themeShade="BF"/>
          <w:sz w:val="20"/>
          <w:szCs w:val="20"/>
        </w:rPr>
        <w:t>;</w:t>
      </w:r>
    </w:p>
    <w:p w:rsidR="009B12D9" w:rsidRPr="009B12D9" w:rsidRDefault="009456E6" w:rsidP="009456E6">
      <w:pPr>
        <w:pStyle w:val="ListParagraph"/>
        <w:numPr>
          <w:ilvl w:val="0"/>
          <w:numId w:val="6"/>
        </w:numPr>
        <w:spacing w:after="80" w:line="240" w:lineRule="auto"/>
        <w:ind w:left="1800"/>
        <w:contextualSpacing w:val="0"/>
        <w:jc w:val="both"/>
        <w:rPr>
          <w:rFonts w:eastAsia="Times New Roman" w:cstheme="minorHAnsi"/>
          <w:color w:val="2F5496" w:themeColor="accent5" w:themeShade="BF"/>
          <w:sz w:val="20"/>
          <w:szCs w:val="20"/>
        </w:rPr>
      </w:pPr>
      <w:r>
        <w:rPr>
          <w:rFonts w:eastAsia="Times New Roman" w:cstheme="minorHAnsi"/>
          <w:color w:val="2F5496" w:themeColor="accent5" w:themeShade="BF"/>
          <w:sz w:val="20"/>
          <w:szCs w:val="20"/>
        </w:rPr>
        <w:t xml:space="preserve">By 2025, </w:t>
      </w:r>
      <w:r w:rsidR="00F91F2B">
        <w:rPr>
          <w:rFonts w:eastAsia="Times New Roman" w:cstheme="minorHAnsi"/>
          <w:color w:val="2F5496" w:themeColor="accent5" w:themeShade="BF"/>
          <w:sz w:val="20"/>
          <w:szCs w:val="20"/>
        </w:rPr>
        <w:t xml:space="preserve">achieve </w:t>
      </w:r>
      <w:r>
        <w:rPr>
          <w:rFonts w:eastAsia="Times New Roman" w:cstheme="minorHAnsi"/>
          <w:color w:val="2F5496" w:themeColor="accent5" w:themeShade="BF"/>
          <w:sz w:val="20"/>
          <w:szCs w:val="20"/>
        </w:rPr>
        <w:t>e</w:t>
      </w:r>
      <w:r w:rsidR="00F91F2B">
        <w:rPr>
          <w:rFonts w:eastAsia="Times New Roman" w:cstheme="minorHAnsi"/>
          <w:color w:val="2F5496" w:themeColor="accent5" w:themeShade="BF"/>
          <w:sz w:val="20"/>
          <w:szCs w:val="20"/>
        </w:rPr>
        <w:t>limination of</w:t>
      </w:r>
      <w:r>
        <w:rPr>
          <w:rFonts w:eastAsia="Times New Roman" w:cstheme="minorHAnsi"/>
          <w:color w:val="2F5496" w:themeColor="accent5" w:themeShade="BF"/>
          <w:sz w:val="20"/>
          <w:szCs w:val="20"/>
        </w:rPr>
        <w:t xml:space="preserve"> Mother to Child Transmission of HIV and Syphilis</w:t>
      </w:r>
      <w:r w:rsidR="009B12D9" w:rsidRPr="00960938">
        <w:rPr>
          <w:rFonts w:ascii="Arial" w:eastAsia="Times New Roman" w:hAnsi="Arial" w:cs="Arial"/>
          <w:sz w:val="20"/>
          <w:szCs w:val="20"/>
        </w:rPr>
        <w:t xml:space="preserve">  </w:t>
      </w:r>
      <w:r w:rsidR="009B12D9" w:rsidRPr="00960938">
        <w:rPr>
          <w:rFonts w:ascii="Arial" w:eastAsia="Times New Roman" w:hAnsi="Arial" w:cs="Arial"/>
          <w:sz w:val="20"/>
          <w:szCs w:val="20"/>
        </w:rPr>
        <w:br/>
      </w:r>
      <w:r w:rsidR="009B12D9" w:rsidRPr="00960938">
        <w:rPr>
          <w:rFonts w:ascii="Arial" w:eastAsia="Times New Roman" w:hAnsi="Arial" w:cs="Arial"/>
          <w:sz w:val="20"/>
          <w:szCs w:val="20"/>
        </w:rPr>
        <w:br/>
      </w:r>
    </w:p>
    <w:p w:rsidR="003C63DD" w:rsidRPr="003C63DD" w:rsidRDefault="003C63DD" w:rsidP="003C63DD">
      <w:pPr>
        <w:spacing w:after="80" w:line="240" w:lineRule="auto"/>
        <w:ind w:left="1260"/>
        <w:jc w:val="both"/>
        <w:rPr>
          <w:rFonts w:eastAsia="Times New Roman" w:cstheme="minorHAnsi"/>
          <w:color w:val="2F5496" w:themeColor="accent5" w:themeShade="BF"/>
          <w:sz w:val="20"/>
          <w:szCs w:val="20"/>
        </w:rPr>
      </w:pPr>
      <w:r w:rsidRPr="003C63DD">
        <w:rPr>
          <w:rFonts w:eastAsia="Times New Roman" w:cstheme="minorHAnsi"/>
          <w:b/>
          <w:bCs/>
          <w:color w:val="2F5496" w:themeColor="accent5" w:themeShade="BF"/>
          <w:sz w:val="20"/>
          <w:szCs w:val="20"/>
        </w:rPr>
        <w:t xml:space="preserve">National Commitment: </w:t>
      </w:r>
      <w:proofErr w:type="spellStart"/>
      <w:r w:rsidRPr="003C63DD">
        <w:rPr>
          <w:rFonts w:eastAsia="Times New Roman" w:cstheme="minorHAnsi"/>
          <w:color w:val="2F5496" w:themeColor="accent5" w:themeShade="BF"/>
          <w:sz w:val="20"/>
          <w:szCs w:val="20"/>
        </w:rPr>
        <w:t>GoG</w:t>
      </w:r>
      <w:proofErr w:type="spellEnd"/>
      <w:r w:rsidRPr="003C63DD">
        <w:rPr>
          <w:rFonts w:eastAsia="Times New Roman" w:cstheme="minorHAnsi"/>
          <w:color w:val="2F5496" w:themeColor="accent5" w:themeShade="BF"/>
          <w:sz w:val="20"/>
          <w:szCs w:val="20"/>
        </w:rPr>
        <w:t xml:space="preserve"> commits to </w:t>
      </w:r>
      <w:r w:rsidR="00F0029A">
        <w:rPr>
          <w:rFonts w:eastAsia="Times New Roman" w:cstheme="minorHAnsi"/>
          <w:color w:val="2F5496" w:themeColor="accent5" w:themeShade="BF"/>
          <w:sz w:val="20"/>
          <w:szCs w:val="20"/>
        </w:rPr>
        <w:t>ensure</w:t>
      </w:r>
      <w:r>
        <w:rPr>
          <w:rFonts w:eastAsia="Times New Roman" w:cstheme="minorHAnsi"/>
          <w:color w:val="2F5496" w:themeColor="accent5" w:themeShade="BF"/>
          <w:sz w:val="20"/>
          <w:szCs w:val="20"/>
        </w:rPr>
        <w:t xml:space="preserve"> access of adolescents and youth to age-</w:t>
      </w:r>
      <w:r w:rsidR="00F0029A">
        <w:rPr>
          <w:rFonts w:eastAsia="Times New Roman" w:cstheme="minorHAnsi"/>
          <w:color w:val="2F5496" w:themeColor="accent5" w:themeShade="BF"/>
          <w:sz w:val="20"/>
          <w:szCs w:val="20"/>
        </w:rPr>
        <w:t>responsive</w:t>
      </w:r>
      <w:r>
        <w:rPr>
          <w:rFonts w:eastAsia="Times New Roman" w:cstheme="minorHAnsi"/>
          <w:color w:val="2F5496" w:themeColor="accent5" w:themeShade="BF"/>
          <w:sz w:val="20"/>
          <w:szCs w:val="20"/>
        </w:rPr>
        <w:t xml:space="preserve"> and culturally sensitive information</w:t>
      </w:r>
      <w:r w:rsidR="00F0029A">
        <w:rPr>
          <w:rFonts w:eastAsia="Times New Roman" w:cstheme="minorHAnsi"/>
          <w:color w:val="2F5496" w:themeColor="accent5" w:themeShade="BF"/>
          <w:sz w:val="20"/>
          <w:szCs w:val="20"/>
        </w:rPr>
        <w:t xml:space="preserve"> and education</w:t>
      </w:r>
      <w:r>
        <w:rPr>
          <w:rFonts w:eastAsia="Times New Roman" w:cstheme="minorHAnsi"/>
          <w:color w:val="2F5496" w:themeColor="accent5" w:themeShade="BF"/>
          <w:sz w:val="20"/>
          <w:szCs w:val="20"/>
        </w:rPr>
        <w:t xml:space="preserve"> on </w:t>
      </w:r>
      <w:r w:rsidR="00F0029A">
        <w:rPr>
          <w:rFonts w:eastAsia="Times New Roman" w:cstheme="minorHAnsi"/>
          <w:color w:val="2F5496" w:themeColor="accent5" w:themeShade="BF"/>
          <w:sz w:val="20"/>
          <w:szCs w:val="20"/>
        </w:rPr>
        <w:t>healthy life</w:t>
      </w:r>
      <w:r w:rsidR="00BA1113">
        <w:rPr>
          <w:rFonts w:eastAsia="Times New Roman" w:cstheme="minorHAnsi"/>
          <w:color w:val="2F5496" w:themeColor="accent5" w:themeShade="BF"/>
          <w:sz w:val="20"/>
          <w:szCs w:val="20"/>
        </w:rPr>
        <w:t>-style and reproductive health i</w:t>
      </w:r>
      <w:r w:rsidR="00F0029A">
        <w:rPr>
          <w:rFonts w:eastAsia="Times New Roman" w:cstheme="minorHAnsi"/>
          <w:color w:val="2F5496" w:themeColor="accent5" w:themeShade="BF"/>
          <w:sz w:val="20"/>
          <w:szCs w:val="20"/>
        </w:rPr>
        <w:t>ssues</w:t>
      </w:r>
      <w:r w:rsidRPr="003C63DD">
        <w:rPr>
          <w:rFonts w:eastAsia="Times New Roman" w:cstheme="minorHAnsi"/>
          <w:color w:val="2F5496" w:themeColor="accent5" w:themeShade="BF"/>
          <w:sz w:val="20"/>
          <w:szCs w:val="20"/>
        </w:rPr>
        <w:t xml:space="preserve">. For achieving this </w:t>
      </w:r>
      <w:r w:rsidR="00380A69">
        <w:rPr>
          <w:rFonts w:eastAsia="Times New Roman" w:cstheme="minorHAnsi"/>
          <w:color w:val="2F5496" w:themeColor="accent5" w:themeShade="BF"/>
          <w:sz w:val="20"/>
          <w:szCs w:val="20"/>
        </w:rPr>
        <w:t>commitment,</w:t>
      </w:r>
      <w:r w:rsidRPr="003C63DD">
        <w:rPr>
          <w:rFonts w:eastAsia="Times New Roman" w:cstheme="minorHAnsi"/>
          <w:color w:val="2F5496" w:themeColor="accent5" w:themeShade="BF"/>
          <w:sz w:val="20"/>
          <w:szCs w:val="20"/>
        </w:rPr>
        <w:t xml:space="preserve"> the government </w:t>
      </w:r>
      <w:r w:rsidR="00380A69">
        <w:rPr>
          <w:rFonts w:eastAsia="Times New Roman" w:cstheme="minorHAnsi"/>
          <w:color w:val="2F5496" w:themeColor="accent5" w:themeShade="BF"/>
          <w:sz w:val="20"/>
          <w:szCs w:val="20"/>
        </w:rPr>
        <w:t>will</w:t>
      </w:r>
    </w:p>
    <w:p w:rsidR="003C63DD" w:rsidRDefault="003C63DD" w:rsidP="003C63DD">
      <w:pPr>
        <w:pStyle w:val="ListParagraph"/>
        <w:numPr>
          <w:ilvl w:val="0"/>
          <w:numId w:val="4"/>
        </w:numPr>
        <w:spacing w:after="80" w:line="240" w:lineRule="auto"/>
        <w:ind w:left="1620"/>
        <w:contextualSpacing w:val="0"/>
        <w:jc w:val="both"/>
        <w:rPr>
          <w:rFonts w:eastAsia="Times New Roman" w:cstheme="minorHAnsi"/>
          <w:color w:val="2F5496" w:themeColor="accent5" w:themeShade="BF"/>
          <w:sz w:val="20"/>
          <w:szCs w:val="20"/>
        </w:rPr>
      </w:pPr>
      <w:r w:rsidRPr="003C63DD">
        <w:rPr>
          <w:rFonts w:eastAsia="Times New Roman" w:cstheme="minorHAnsi"/>
          <w:color w:val="2F5496" w:themeColor="accent5" w:themeShade="BF"/>
          <w:sz w:val="20"/>
          <w:szCs w:val="20"/>
        </w:rPr>
        <w:t xml:space="preserve">By 2025, </w:t>
      </w:r>
      <w:r w:rsidR="007B4438">
        <w:rPr>
          <w:rFonts w:eastAsia="Times New Roman" w:cstheme="minorHAnsi"/>
          <w:color w:val="2F5496" w:themeColor="accent5" w:themeShade="BF"/>
          <w:sz w:val="20"/>
          <w:szCs w:val="20"/>
        </w:rPr>
        <w:t>i</w:t>
      </w:r>
      <w:r w:rsidR="00380A69">
        <w:rPr>
          <w:rFonts w:eastAsia="Times New Roman" w:cstheme="minorHAnsi"/>
          <w:color w:val="2F5496" w:themeColor="accent5" w:themeShade="BF"/>
          <w:sz w:val="20"/>
          <w:szCs w:val="20"/>
        </w:rPr>
        <w:t>ncrease</w:t>
      </w:r>
      <w:r w:rsidRPr="003C63DD">
        <w:rPr>
          <w:rFonts w:eastAsia="Times New Roman" w:cstheme="minorHAnsi"/>
          <w:color w:val="2F5496" w:themeColor="accent5" w:themeShade="BF"/>
          <w:sz w:val="20"/>
          <w:szCs w:val="20"/>
        </w:rPr>
        <w:t xml:space="preserve"> the amount of resources allocated to SRH promotion, with special attention to health literacy of young people, using the opportunities provided by the new (social) mass media, and telecommunication (mobile applicati</w:t>
      </w:r>
      <w:r w:rsidR="00F0029A">
        <w:rPr>
          <w:rFonts w:eastAsia="Times New Roman" w:cstheme="minorHAnsi"/>
          <w:color w:val="2F5496" w:themeColor="accent5" w:themeShade="BF"/>
          <w:sz w:val="20"/>
          <w:szCs w:val="20"/>
        </w:rPr>
        <w:t>ons), interactive web platforms;</w:t>
      </w:r>
    </w:p>
    <w:p w:rsidR="00F0029A" w:rsidRDefault="00F0029A" w:rsidP="003C63DD">
      <w:pPr>
        <w:pStyle w:val="ListParagraph"/>
        <w:numPr>
          <w:ilvl w:val="0"/>
          <w:numId w:val="4"/>
        </w:numPr>
        <w:spacing w:after="80" w:line="240" w:lineRule="auto"/>
        <w:ind w:left="1620"/>
        <w:contextualSpacing w:val="0"/>
        <w:jc w:val="both"/>
        <w:rPr>
          <w:rFonts w:eastAsia="Times New Roman" w:cstheme="minorHAnsi"/>
          <w:color w:val="2F5496" w:themeColor="accent5" w:themeShade="BF"/>
          <w:sz w:val="20"/>
          <w:szCs w:val="20"/>
        </w:rPr>
      </w:pPr>
      <w:r>
        <w:rPr>
          <w:rFonts w:eastAsia="Times New Roman" w:cstheme="minorHAnsi"/>
          <w:color w:val="2F5496" w:themeColor="accent5" w:themeShade="BF"/>
          <w:sz w:val="20"/>
          <w:szCs w:val="20"/>
        </w:rPr>
        <w:t xml:space="preserve">By 2025, </w:t>
      </w:r>
      <w:r w:rsidR="007B4438">
        <w:rPr>
          <w:rFonts w:eastAsia="Times New Roman" w:cstheme="minorHAnsi"/>
          <w:color w:val="2F5496" w:themeColor="accent5" w:themeShade="BF"/>
          <w:sz w:val="20"/>
          <w:szCs w:val="20"/>
        </w:rPr>
        <w:t>complete integration of</w:t>
      </w:r>
      <w:r>
        <w:rPr>
          <w:rFonts w:eastAsia="Times New Roman" w:cstheme="minorHAnsi"/>
          <w:color w:val="2F5496" w:themeColor="accent5" w:themeShade="BF"/>
          <w:sz w:val="20"/>
          <w:szCs w:val="20"/>
        </w:rPr>
        <w:t xml:space="preserve"> the education on healthy life-style and reproductive health issues in the formal general education system.</w:t>
      </w:r>
    </w:p>
    <w:p w:rsidR="00F0029A" w:rsidRPr="003C63DD" w:rsidRDefault="00F0029A" w:rsidP="00F0029A">
      <w:pPr>
        <w:pStyle w:val="ListParagraph"/>
        <w:spacing w:after="80" w:line="240" w:lineRule="auto"/>
        <w:ind w:left="1620"/>
        <w:contextualSpacing w:val="0"/>
        <w:jc w:val="both"/>
        <w:rPr>
          <w:rFonts w:eastAsia="Times New Roman" w:cstheme="minorHAnsi"/>
          <w:color w:val="2F5496" w:themeColor="accent5" w:themeShade="BF"/>
          <w:sz w:val="20"/>
          <w:szCs w:val="20"/>
        </w:rPr>
      </w:pPr>
    </w:p>
    <w:p w:rsidR="00BA1113" w:rsidRDefault="00BA1113" w:rsidP="00BA1113">
      <w:pPr>
        <w:pStyle w:val="Default"/>
      </w:pPr>
    </w:p>
    <w:p w:rsidR="00BA1113" w:rsidRDefault="00BA1113" w:rsidP="00BA1113">
      <w:pPr>
        <w:pStyle w:val="Default"/>
        <w:rPr>
          <w:sz w:val="22"/>
          <w:szCs w:val="22"/>
        </w:rPr>
      </w:pPr>
      <w:r>
        <w:rPr>
          <w:b/>
          <w:bCs/>
          <w:sz w:val="22"/>
          <w:szCs w:val="22"/>
        </w:rPr>
        <w:t xml:space="preserve">Address gender-based violence and the harmful practices of child, early and forced marriages and female genital mutilation </w:t>
      </w:r>
    </w:p>
    <w:p w:rsidR="003448AE" w:rsidRDefault="003448AE" w:rsidP="003448AE">
      <w:pPr>
        <w:spacing w:after="80" w:line="240" w:lineRule="auto"/>
        <w:ind w:left="1260"/>
        <w:jc w:val="both"/>
        <w:rPr>
          <w:rFonts w:eastAsia="Times New Roman" w:cstheme="minorHAnsi"/>
          <w:color w:val="2F5496" w:themeColor="accent5" w:themeShade="BF"/>
          <w:sz w:val="20"/>
          <w:szCs w:val="20"/>
        </w:rPr>
      </w:pPr>
      <w:r w:rsidRPr="003448AE">
        <w:rPr>
          <w:rFonts w:eastAsia="Times New Roman" w:cstheme="minorHAnsi"/>
          <w:b/>
          <w:color w:val="2F5496" w:themeColor="accent5" w:themeShade="BF"/>
          <w:sz w:val="20"/>
          <w:szCs w:val="20"/>
        </w:rPr>
        <w:t>National Commitment:</w:t>
      </w:r>
      <w:r w:rsidRPr="003448AE">
        <w:rPr>
          <w:rFonts w:eastAsia="Times New Roman" w:cstheme="minorHAnsi"/>
          <w:color w:val="2F5496" w:themeColor="accent5" w:themeShade="BF"/>
          <w:sz w:val="20"/>
          <w:szCs w:val="20"/>
        </w:rPr>
        <w:t xml:space="preserve"> </w:t>
      </w:r>
      <w:r>
        <w:rPr>
          <w:rFonts w:eastAsia="Times New Roman" w:cstheme="minorHAnsi"/>
          <w:color w:val="2F5496" w:themeColor="accent5" w:themeShade="BF"/>
          <w:sz w:val="20"/>
          <w:szCs w:val="20"/>
        </w:rPr>
        <w:t xml:space="preserve">The </w:t>
      </w:r>
      <w:proofErr w:type="spellStart"/>
      <w:r>
        <w:rPr>
          <w:rFonts w:eastAsia="Times New Roman" w:cstheme="minorHAnsi"/>
          <w:color w:val="2F5496" w:themeColor="accent5" w:themeShade="BF"/>
          <w:sz w:val="20"/>
          <w:szCs w:val="20"/>
        </w:rPr>
        <w:t>GoG</w:t>
      </w:r>
      <w:proofErr w:type="spellEnd"/>
      <w:r>
        <w:rPr>
          <w:rFonts w:eastAsia="Times New Roman" w:cstheme="minorHAnsi"/>
          <w:color w:val="2F5496" w:themeColor="accent5" w:themeShade="BF"/>
          <w:sz w:val="20"/>
          <w:szCs w:val="20"/>
        </w:rPr>
        <w:t xml:space="preserve"> commits to strive to </w:t>
      </w:r>
      <w:r w:rsidR="006A37F1">
        <w:rPr>
          <w:rFonts w:eastAsia="Times New Roman" w:cstheme="minorHAnsi"/>
          <w:color w:val="2F5496" w:themeColor="accent5" w:themeShade="BF"/>
          <w:sz w:val="20"/>
          <w:szCs w:val="20"/>
        </w:rPr>
        <w:t>eliminate</w:t>
      </w:r>
      <w:r>
        <w:rPr>
          <w:rFonts w:eastAsia="Times New Roman" w:cstheme="minorHAnsi"/>
          <w:color w:val="2F5496" w:themeColor="accent5" w:themeShade="BF"/>
          <w:sz w:val="20"/>
          <w:szCs w:val="20"/>
        </w:rPr>
        <w:t xml:space="preserve"> child, early and forced marriage</w:t>
      </w:r>
      <w:r w:rsidR="006A37F1">
        <w:rPr>
          <w:rFonts w:eastAsia="Times New Roman" w:cstheme="minorHAnsi"/>
          <w:color w:val="2F5496" w:themeColor="accent5" w:themeShade="BF"/>
          <w:sz w:val="20"/>
          <w:szCs w:val="20"/>
        </w:rPr>
        <w:t xml:space="preserve"> and other harmful practices against women and girls</w:t>
      </w:r>
      <w:r>
        <w:rPr>
          <w:rFonts w:eastAsia="Times New Roman" w:cstheme="minorHAnsi"/>
          <w:color w:val="2F5496" w:themeColor="accent5" w:themeShade="BF"/>
          <w:sz w:val="20"/>
          <w:szCs w:val="20"/>
        </w:rPr>
        <w:t xml:space="preserve"> by 2030</w:t>
      </w:r>
      <w:r w:rsidR="00734616">
        <w:rPr>
          <w:rFonts w:eastAsia="Times New Roman" w:cstheme="minorHAnsi"/>
          <w:color w:val="2F5496" w:themeColor="accent5" w:themeShade="BF"/>
          <w:sz w:val="20"/>
          <w:szCs w:val="20"/>
        </w:rPr>
        <w:t>. To achieve this target the government will:</w:t>
      </w:r>
    </w:p>
    <w:p w:rsidR="006A37F1" w:rsidRDefault="00E2065D" w:rsidP="006A37F1">
      <w:pPr>
        <w:pStyle w:val="ListParagraph"/>
        <w:numPr>
          <w:ilvl w:val="0"/>
          <w:numId w:val="8"/>
        </w:numPr>
        <w:spacing w:after="80" w:line="240" w:lineRule="auto"/>
        <w:contextualSpacing w:val="0"/>
        <w:jc w:val="both"/>
        <w:rPr>
          <w:rFonts w:eastAsia="Times New Roman" w:cstheme="minorHAnsi"/>
          <w:color w:val="2F5496" w:themeColor="accent5" w:themeShade="BF"/>
          <w:sz w:val="20"/>
          <w:szCs w:val="20"/>
        </w:rPr>
      </w:pPr>
      <w:r w:rsidRPr="006A37F1">
        <w:rPr>
          <w:rFonts w:eastAsia="Times New Roman" w:cstheme="minorHAnsi"/>
          <w:color w:val="2F5496" w:themeColor="accent5" w:themeShade="BF"/>
          <w:sz w:val="20"/>
          <w:szCs w:val="20"/>
        </w:rPr>
        <w:t>Along with ensuring full implementation</w:t>
      </w:r>
      <w:r w:rsidR="006C2EF1" w:rsidRPr="006A37F1">
        <w:rPr>
          <w:rFonts w:eastAsia="Times New Roman" w:cstheme="minorHAnsi"/>
          <w:color w:val="2F5496" w:themeColor="accent5" w:themeShade="BF"/>
          <w:sz w:val="20"/>
          <w:szCs w:val="20"/>
        </w:rPr>
        <w:t xml:space="preserve"> of </w:t>
      </w:r>
      <w:r w:rsidR="00734616" w:rsidRPr="006A37F1">
        <w:rPr>
          <w:rFonts w:eastAsia="Times New Roman" w:cstheme="minorHAnsi"/>
          <w:color w:val="2F5496" w:themeColor="accent5" w:themeShade="BF"/>
          <w:sz w:val="20"/>
          <w:szCs w:val="20"/>
        </w:rPr>
        <w:t>the legislative norm</w:t>
      </w:r>
      <w:r w:rsidR="006C2EF1" w:rsidRPr="006A37F1">
        <w:rPr>
          <w:rFonts w:eastAsia="Times New Roman" w:cstheme="minorHAnsi"/>
          <w:color w:val="2F5496" w:themeColor="accent5" w:themeShade="BF"/>
          <w:sz w:val="20"/>
          <w:szCs w:val="20"/>
        </w:rPr>
        <w:t xml:space="preserve"> </w:t>
      </w:r>
      <w:r w:rsidR="003448AE" w:rsidRPr="006A37F1">
        <w:rPr>
          <w:rFonts w:eastAsia="Times New Roman" w:cstheme="minorHAnsi"/>
          <w:color w:val="2F5496" w:themeColor="accent5" w:themeShade="BF"/>
          <w:sz w:val="20"/>
          <w:szCs w:val="20"/>
        </w:rPr>
        <w:t xml:space="preserve">related to the legal age at marriage for girls </w:t>
      </w:r>
      <w:r w:rsidRPr="006A37F1">
        <w:rPr>
          <w:rFonts w:eastAsia="Times New Roman" w:cstheme="minorHAnsi"/>
          <w:color w:val="2F5496" w:themeColor="accent5" w:themeShade="BF"/>
          <w:sz w:val="20"/>
          <w:szCs w:val="20"/>
        </w:rPr>
        <w:t>at</w:t>
      </w:r>
      <w:r w:rsidR="003448AE" w:rsidRPr="006A37F1">
        <w:rPr>
          <w:rFonts w:eastAsia="Times New Roman" w:cstheme="minorHAnsi"/>
          <w:color w:val="2F5496" w:themeColor="accent5" w:themeShade="BF"/>
          <w:sz w:val="20"/>
          <w:szCs w:val="20"/>
        </w:rPr>
        <w:t xml:space="preserve"> 18 years</w:t>
      </w:r>
      <w:r w:rsidRPr="006A37F1">
        <w:rPr>
          <w:rFonts w:eastAsia="Times New Roman" w:cstheme="minorHAnsi"/>
          <w:color w:val="2F5496" w:themeColor="accent5" w:themeShade="BF"/>
          <w:sz w:val="20"/>
          <w:szCs w:val="20"/>
        </w:rPr>
        <w:t xml:space="preserve"> (introduced in the national legislation since 2017), </w:t>
      </w:r>
      <w:r w:rsidR="006A37F1" w:rsidRPr="006A37F1">
        <w:rPr>
          <w:rFonts w:eastAsia="Times New Roman" w:cstheme="minorHAnsi"/>
          <w:color w:val="2F5496" w:themeColor="accent5" w:themeShade="BF"/>
          <w:sz w:val="20"/>
          <w:szCs w:val="20"/>
        </w:rPr>
        <w:t xml:space="preserve">by 2025 </w:t>
      </w:r>
      <w:r w:rsidR="006C2EF1" w:rsidRPr="006A37F1">
        <w:rPr>
          <w:rFonts w:eastAsia="Times New Roman" w:cstheme="minorHAnsi"/>
          <w:color w:val="2F5496" w:themeColor="accent5" w:themeShade="BF"/>
          <w:sz w:val="20"/>
          <w:szCs w:val="20"/>
        </w:rPr>
        <w:t xml:space="preserve">implement the </w:t>
      </w:r>
      <w:proofErr w:type="spellStart"/>
      <w:r w:rsidR="006C2EF1" w:rsidRPr="006A37F1">
        <w:rPr>
          <w:rFonts w:eastAsia="Times New Roman" w:cstheme="minorHAnsi"/>
          <w:color w:val="2F5496" w:themeColor="accent5" w:themeShade="BF"/>
          <w:sz w:val="20"/>
          <w:szCs w:val="20"/>
        </w:rPr>
        <w:t>behaviour</w:t>
      </w:r>
      <w:proofErr w:type="spellEnd"/>
      <w:r w:rsidR="006C2EF1" w:rsidRPr="006A37F1">
        <w:rPr>
          <w:rFonts w:eastAsia="Times New Roman" w:cstheme="minorHAnsi"/>
          <w:color w:val="2F5496" w:themeColor="accent5" w:themeShade="BF"/>
          <w:sz w:val="20"/>
          <w:szCs w:val="20"/>
        </w:rPr>
        <w:t xml:space="preserve"> change communication strategy </w:t>
      </w:r>
      <w:r w:rsidR="006A37F1" w:rsidRPr="006A37F1">
        <w:rPr>
          <w:rFonts w:eastAsia="Times New Roman" w:cstheme="minorHAnsi"/>
          <w:color w:val="2F5496" w:themeColor="accent5" w:themeShade="BF"/>
          <w:sz w:val="20"/>
          <w:szCs w:val="20"/>
        </w:rPr>
        <w:t>to</w:t>
      </w:r>
      <w:r w:rsidR="006C2EF1" w:rsidRPr="006A37F1">
        <w:rPr>
          <w:rFonts w:eastAsia="Times New Roman" w:cstheme="minorHAnsi"/>
          <w:color w:val="2F5496" w:themeColor="accent5" w:themeShade="BF"/>
          <w:sz w:val="20"/>
          <w:szCs w:val="20"/>
        </w:rPr>
        <w:t xml:space="preserve"> </w:t>
      </w:r>
      <w:r w:rsidR="006A37F1" w:rsidRPr="006A37F1">
        <w:rPr>
          <w:rFonts w:eastAsia="Times New Roman" w:cstheme="minorHAnsi"/>
          <w:color w:val="2F5496" w:themeColor="accent5" w:themeShade="BF"/>
          <w:sz w:val="20"/>
          <w:szCs w:val="20"/>
        </w:rPr>
        <w:t xml:space="preserve">change public attitudes and </w:t>
      </w:r>
      <w:proofErr w:type="spellStart"/>
      <w:r w:rsidR="006A37F1" w:rsidRPr="006A37F1">
        <w:rPr>
          <w:rFonts w:eastAsia="Times New Roman" w:cstheme="minorHAnsi"/>
          <w:color w:val="2F5496" w:themeColor="accent5" w:themeShade="BF"/>
          <w:sz w:val="20"/>
          <w:szCs w:val="20"/>
        </w:rPr>
        <w:t>bahaviour</w:t>
      </w:r>
      <w:proofErr w:type="spellEnd"/>
      <w:r w:rsidR="006A37F1" w:rsidRPr="006A37F1">
        <w:rPr>
          <w:rFonts w:eastAsia="Times New Roman" w:cstheme="minorHAnsi"/>
          <w:color w:val="2F5496" w:themeColor="accent5" w:themeShade="BF"/>
          <w:sz w:val="20"/>
          <w:szCs w:val="20"/>
        </w:rPr>
        <w:t xml:space="preserve"> towards acceptance of child marriage</w:t>
      </w:r>
      <w:r w:rsidRPr="006A37F1">
        <w:rPr>
          <w:rFonts w:eastAsia="Times New Roman" w:cstheme="minorHAnsi"/>
          <w:color w:val="2F5496" w:themeColor="accent5" w:themeShade="BF"/>
          <w:sz w:val="20"/>
          <w:szCs w:val="20"/>
        </w:rPr>
        <w:t>;</w:t>
      </w:r>
    </w:p>
    <w:p w:rsidR="00BA5CC9" w:rsidRDefault="006A37F1" w:rsidP="006A37F1">
      <w:pPr>
        <w:pStyle w:val="ListParagraph"/>
        <w:numPr>
          <w:ilvl w:val="0"/>
          <w:numId w:val="8"/>
        </w:numPr>
        <w:spacing w:after="80" w:line="240" w:lineRule="auto"/>
        <w:contextualSpacing w:val="0"/>
        <w:jc w:val="both"/>
        <w:rPr>
          <w:rFonts w:eastAsia="Times New Roman" w:cstheme="minorHAnsi"/>
          <w:color w:val="2F5496" w:themeColor="accent5" w:themeShade="BF"/>
          <w:sz w:val="20"/>
          <w:szCs w:val="20"/>
        </w:rPr>
      </w:pPr>
      <w:r>
        <w:rPr>
          <w:rFonts w:eastAsia="Times New Roman" w:cstheme="minorHAnsi"/>
          <w:color w:val="2F5496" w:themeColor="accent5" w:themeShade="BF"/>
          <w:sz w:val="20"/>
          <w:szCs w:val="20"/>
        </w:rPr>
        <w:t>By 2025</w:t>
      </w:r>
      <w:r w:rsidR="00BA5CC9" w:rsidRPr="006A37F1">
        <w:rPr>
          <w:rFonts w:eastAsia="Times New Roman" w:cstheme="minorHAnsi"/>
          <w:color w:val="2F5496" w:themeColor="accent5" w:themeShade="BF"/>
          <w:sz w:val="20"/>
          <w:szCs w:val="20"/>
        </w:rPr>
        <w:t xml:space="preserve"> implement </w:t>
      </w:r>
      <w:r>
        <w:rPr>
          <w:rFonts w:eastAsia="Times New Roman" w:cstheme="minorHAnsi"/>
          <w:color w:val="2F5496" w:themeColor="accent5" w:themeShade="BF"/>
          <w:sz w:val="20"/>
          <w:szCs w:val="20"/>
        </w:rPr>
        <w:t xml:space="preserve">behavior change communication campaigns </w:t>
      </w:r>
      <w:r w:rsidRPr="006A37F1">
        <w:rPr>
          <w:rFonts w:eastAsia="Times New Roman" w:cstheme="minorHAnsi"/>
          <w:color w:val="2F5496" w:themeColor="accent5" w:themeShade="BF"/>
          <w:sz w:val="20"/>
          <w:szCs w:val="20"/>
        </w:rPr>
        <w:t xml:space="preserve">to change social norms related to son preference </w:t>
      </w:r>
      <w:r w:rsidR="00BA5CC9" w:rsidRPr="006A37F1">
        <w:rPr>
          <w:rFonts w:eastAsia="Times New Roman" w:cstheme="minorHAnsi"/>
          <w:color w:val="2F5496" w:themeColor="accent5" w:themeShade="BF"/>
          <w:sz w:val="20"/>
          <w:szCs w:val="20"/>
        </w:rPr>
        <w:t>at the nation</w:t>
      </w:r>
      <w:r>
        <w:rPr>
          <w:rFonts w:eastAsia="Times New Roman" w:cstheme="minorHAnsi"/>
          <w:color w:val="2F5496" w:themeColor="accent5" w:themeShade="BF"/>
          <w:sz w:val="20"/>
          <w:szCs w:val="20"/>
        </w:rPr>
        <w:t xml:space="preserve">al and local (in the most affected target regions) levels, </w:t>
      </w:r>
      <w:r w:rsidR="00BA5CC9" w:rsidRPr="006A37F1">
        <w:rPr>
          <w:rFonts w:eastAsia="Times New Roman" w:cstheme="minorHAnsi"/>
          <w:color w:val="2F5496" w:themeColor="accent5" w:themeShade="BF"/>
          <w:sz w:val="20"/>
          <w:szCs w:val="20"/>
        </w:rPr>
        <w:t xml:space="preserve">as </w:t>
      </w:r>
      <w:r>
        <w:rPr>
          <w:rFonts w:eastAsia="Times New Roman" w:cstheme="minorHAnsi"/>
          <w:color w:val="2F5496" w:themeColor="accent5" w:themeShade="BF"/>
          <w:sz w:val="20"/>
          <w:szCs w:val="20"/>
        </w:rPr>
        <w:t>part of the</w:t>
      </w:r>
      <w:r w:rsidR="00BA5CC9" w:rsidRPr="006A37F1">
        <w:rPr>
          <w:rFonts w:eastAsia="Times New Roman" w:cstheme="minorHAnsi"/>
          <w:color w:val="2F5496" w:themeColor="accent5" w:themeShade="BF"/>
          <w:sz w:val="20"/>
          <w:szCs w:val="20"/>
        </w:rPr>
        <w:t xml:space="preserve"> national action plans </w:t>
      </w:r>
      <w:r>
        <w:rPr>
          <w:rFonts w:eastAsia="Times New Roman" w:cstheme="minorHAnsi"/>
          <w:color w:val="2F5496" w:themeColor="accent5" w:themeShade="BF"/>
          <w:sz w:val="20"/>
          <w:szCs w:val="20"/>
        </w:rPr>
        <w:t>on human rights and gender equality.</w:t>
      </w:r>
    </w:p>
    <w:p w:rsidR="009B7FD0" w:rsidRDefault="00380867" w:rsidP="00380867">
      <w:pPr>
        <w:spacing w:after="80" w:line="240" w:lineRule="auto"/>
        <w:ind w:left="1440"/>
        <w:jc w:val="both"/>
        <w:rPr>
          <w:rFonts w:eastAsia="Times New Roman" w:cstheme="minorHAnsi"/>
          <w:color w:val="2F5496" w:themeColor="accent5" w:themeShade="BF"/>
          <w:sz w:val="20"/>
          <w:szCs w:val="20"/>
        </w:rPr>
      </w:pPr>
      <w:r w:rsidRPr="003448AE">
        <w:rPr>
          <w:rFonts w:eastAsia="Times New Roman" w:cstheme="minorHAnsi"/>
          <w:b/>
          <w:color w:val="2F5496" w:themeColor="accent5" w:themeShade="BF"/>
          <w:sz w:val="20"/>
          <w:szCs w:val="20"/>
        </w:rPr>
        <w:t>National Commitment:</w:t>
      </w:r>
      <w:r w:rsidRPr="003448AE">
        <w:rPr>
          <w:rFonts w:eastAsia="Times New Roman" w:cstheme="minorHAnsi"/>
          <w:color w:val="2F5496" w:themeColor="accent5" w:themeShade="BF"/>
          <w:sz w:val="20"/>
          <w:szCs w:val="20"/>
        </w:rPr>
        <w:t xml:space="preserve"> </w:t>
      </w:r>
      <w:r>
        <w:rPr>
          <w:rFonts w:eastAsia="Times New Roman" w:cstheme="minorHAnsi"/>
          <w:color w:val="2F5496" w:themeColor="accent5" w:themeShade="BF"/>
          <w:sz w:val="20"/>
          <w:szCs w:val="20"/>
        </w:rPr>
        <w:t xml:space="preserve">The </w:t>
      </w:r>
      <w:proofErr w:type="spellStart"/>
      <w:r>
        <w:rPr>
          <w:rFonts w:eastAsia="Times New Roman" w:cstheme="minorHAnsi"/>
          <w:color w:val="2F5496" w:themeColor="accent5" w:themeShade="BF"/>
          <w:sz w:val="20"/>
          <w:szCs w:val="20"/>
        </w:rPr>
        <w:t>GoG</w:t>
      </w:r>
      <w:proofErr w:type="spellEnd"/>
      <w:r>
        <w:rPr>
          <w:rFonts w:eastAsia="Times New Roman" w:cstheme="minorHAnsi"/>
          <w:color w:val="2F5496" w:themeColor="accent5" w:themeShade="BF"/>
          <w:sz w:val="20"/>
          <w:szCs w:val="20"/>
        </w:rPr>
        <w:t xml:space="preserve"> commits to strive to eliminate sexual and gender-based violence</w:t>
      </w:r>
      <w:r w:rsidR="00A975CC">
        <w:rPr>
          <w:rFonts w:eastAsia="Times New Roman" w:cstheme="minorHAnsi"/>
          <w:color w:val="2F5496" w:themeColor="accent5" w:themeShade="BF"/>
          <w:sz w:val="20"/>
          <w:szCs w:val="20"/>
        </w:rPr>
        <w:t xml:space="preserve"> against women and girls</w:t>
      </w:r>
      <w:r>
        <w:rPr>
          <w:rFonts w:eastAsia="Times New Roman" w:cstheme="minorHAnsi"/>
          <w:color w:val="2F5496" w:themeColor="accent5" w:themeShade="BF"/>
          <w:sz w:val="20"/>
          <w:szCs w:val="20"/>
        </w:rPr>
        <w:t xml:space="preserve"> by 2030. For achieving this target the government commits to:</w:t>
      </w:r>
    </w:p>
    <w:p w:rsidR="00A975CC" w:rsidRPr="00A975CC" w:rsidRDefault="00A975CC" w:rsidP="00A975CC">
      <w:pPr>
        <w:pStyle w:val="ListParagraph"/>
        <w:numPr>
          <w:ilvl w:val="0"/>
          <w:numId w:val="9"/>
        </w:numPr>
        <w:spacing w:after="80" w:line="240" w:lineRule="auto"/>
        <w:jc w:val="both"/>
        <w:rPr>
          <w:rFonts w:eastAsia="Times New Roman" w:cstheme="minorHAnsi"/>
          <w:color w:val="2F5496" w:themeColor="accent5" w:themeShade="BF"/>
          <w:sz w:val="20"/>
          <w:szCs w:val="20"/>
        </w:rPr>
      </w:pPr>
      <w:r>
        <w:rPr>
          <w:rFonts w:eastAsia="Times New Roman" w:cstheme="minorHAnsi"/>
          <w:color w:val="2F5496" w:themeColor="accent5" w:themeShade="BF"/>
          <w:sz w:val="20"/>
          <w:szCs w:val="20"/>
        </w:rPr>
        <w:t>By 2025, fully align the national legislation and policies to the provisions of Istanbul Convention;</w:t>
      </w:r>
    </w:p>
    <w:p w:rsidR="00A975CC" w:rsidRPr="00A975CC" w:rsidRDefault="00380867" w:rsidP="00380867">
      <w:pPr>
        <w:pStyle w:val="ListParagraph"/>
        <w:numPr>
          <w:ilvl w:val="0"/>
          <w:numId w:val="9"/>
        </w:numPr>
        <w:spacing w:after="80" w:line="240" w:lineRule="auto"/>
        <w:jc w:val="both"/>
        <w:rPr>
          <w:rFonts w:eastAsia="Times New Roman" w:cstheme="minorHAnsi"/>
          <w:color w:val="2F5496" w:themeColor="accent5" w:themeShade="BF"/>
          <w:sz w:val="20"/>
          <w:szCs w:val="20"/>
        </w:rPr>
      </w:pPr>
      <w:r>
        <w:rPr>
          <w:rFonts w:eastAsia="Times New Roman" w:cstheme="minorHAnsi"/>
          <w:color w:val="2F5496" w:themeColor="accent5" w:themeShade="BF"/>
          <w:sz w:val="20"/>
          <w:szCs w:val="20"/>
          <w:lang w:val="en-GB"/>
        </w:rPr>
        <w:t xml:space="preserve">By 2025 </w:t>
      </w:r>
      <w:r w:rsidR="00A975CC">
        <w:rPr>
          <w:rFonts w:eastAsia="Times New Roman" w:cstheme="minorHAnsi"/>
          <w:color w:val="2F5496" w:themeColor="accent5" w:themeShade="BF"/>
          <w:sz w:val="20"/>
          <w:szCs w:val="20"/>
          <w:lang w:val="en-GB"/>
        </w:rPr>
        <w:t>ensure increased</w:t>
      </w:r>
      <w:r>
        <w:rPr>
          <w:rFonts w:eastAsia="Times New Roman" w:cstheme="minorHAnsi"/>
          <w:color w:val="2F5496" w:themeColor="accent5" w:themeShade="BF"/>
          <w:sz w:val="20"/>
          <w:szCs w:val="20"/>
          <w:lang w:val="en-GB"/>
        </w:rPr>
        <w:t xml:space="preserve"> </w:t>
      </w:r>
      <w:r w:rsidR="00A975CC">
        <w:rPr>
          <w:rFonts w:eastAsia="Times New Roman" w:cstheme="minorHAnsi"/>
          <w:color w:val="2F5496" w:themeColor="accent5" w:themeShade="BF"/>
          <w:sz w:val="20"/>
          <w:szCs w:val="20"/>
          <w:lang w:val="en-GB"/>
        </w:rPr>
        <w:t>capacities of state agencies</w:t>
      </w:r>
      <w:r>
        <w:rPr>
          <w:rFonts w:eastAsia="Times New Roman" w:cstheme="minorHAnsi"/>
          <w:color w:val="2F5496" w:themeColor="accent5" w:themeShade="BF"/>
          <w:sz w:val="20"/>
          <w:szCs w:val="20"/>
          <w:lang w:val="en-GB"/>
        </w:rPr>
        <w:t xml:space="preserve"> for provision of </w:t>
      </w:r>
      <w:r w:rsidR="00A975CC">
        <w:rPr>
          <w:rFonts w:eastAsia="Times New Roman" w:cstheme="minorHAnsi"/>
          <w:color w:val="2F5496" w:themeColor="accent5" w:themeShade="BF"/>
          <w:sz w:val="20"/>
          <w:szCs w:val="20"/>
          <w:lang w:val="en-GB"/>
        </w:rPr>
        <w:t xml:space="preserve">protection and assistance to victims of </w:t>
      </w:r>
      <w:r w:rsidR="00A975CC" w:rsidRPr="00A975CC">
        <w:rPr>
          <w:rFonts w:eastAsia="Times New Roman" w:cstheme="minorHAnsi"/>
          <w:color w:val="2F5496" w:themeColor="accent5" w:themeShade="BF"/>
          <w:sz w:val="20"/>
          <w:szCs w:val="20"/>
          <w:lang w:val="en-GB"/>
        </w:rPr>
        <w:t>violence against women and domestic violence</w:t>
      </w:r>
      <w:r w:rsidR="00A975CC">
        <w:rPr>
          <w:rFonts w:eastAsia="Times New Roman" w:cstheme="minorHAnsi"/>
          <w:color w:val="2F5496" w:themeColor="accent5" w:themeShade="BF"/>
          <w:sz w:val="20"/>
          <w:szCs w:val="20"/>
          <w:lang w:val="en-GB"/>
        </w:rPr>
        <w:t>, including low enforcement system, health system, social services (social workers);</w:t>
      </w:r>
    </w:p>
    <w:p w:rsidR="00A975CC" w:rsidRPr="00A975CC" w:rsidRDefault="00A975CC" w:rsidP="00A975CC">
      <w:pPr>
        <w:pStyle w:val="ListParagraph"/>
        <w:numPr>
          <w:ilvl w:val="0"/>
          <w:numId w:val="9"/>
        </w:numPr>
        <w:spacing w:after="80" w:line="240" w:lineRule="auto"/>
        <w:jc w:val="both"/>
        <w:rPr>
          <w:rFonts w:eastAsia="Times New Roman" w:cstheme="minorHAnsi"/>
          <w:color w:val="2F5496" w:themeColor="accent5" w:themeShade="BF"/>
          <w:sz w:val="20"/>
          <w:szCs w:val="20"/>
          <w:lang w:val="en-GB"/>
        </w:rPr>
      </w:pPr>
      <w:r>
        <w:rPr>
          <w:rFonts w:eastAsia="Times New Roman" w:cstheme="minorHAnsi"/>
          <w:color w:val="2F5496" w:themeColor="accent5" w:themeShade="BF"/>
          <w:sz w:val="20"/>
          <w:szCs w:val="20"/>
          <w:lang w:val="en-GB"/>
        </w:rPr>
        <w:t xml:space="preserve"> By 2025, i</w:t>
      </w:r>
      <w:r w:rsidRPr="00A975CC">
        <w:rPr>
          <w:rFonts w:eastAsia="Times New Roman" w:cstheme="minorHAnsi"/>
          <w:color w:val="2F5496" w:themeColor="accent5" w:themeShade="BF"/>
          <w:sz w:val="20"/>
          <w:szCs w:val="20"/>
          <w:lang w:val="en-GB"/>
        </w:rPr>
        <w:t>mplement a</w:t>
      </w:r>
      <w:r w:rsidR="00260E42">
        <w:rPr>
          <w:rFonts w:eastAsia="Times New Roman" w:cstheme="minorHAnsi"/>
          <w:color w:val="2F5496" w:themeColor="accent5" w:themeShade="BF"/>
          <w:sz w:val="20"/>
          <w:szCs w:val="20"/>
          <w:lang w:val="en-GB"/>
        </w:rPr>
        <w:t>wareness-raising measures and</w:t>
      </w:r>
      <w:r w:rsidRPr="00A975CC">
        <w:rPr>
          <w:rFonts w:eastAsia="Times New Roman" w:cstheme="minorHAnsi"/>
          <w:color w:val="2F5496" w:themeColor="accent5" w:themeShade="BF"/>
          <w:sz w:val="20"/>
          <w:szCs w:val="20"/>
          <w:lang w:val="en-GB"/>
        </w:rPr>
        <w:t xml:space="preserve"> conduct trainings in general education, vocational education and higher education institutions on violence against women and domestic violence issues</w:t>
      </w:r>
      <w:r w:rsidR="00B00966">
        <w:rPr>
          <w:rFonts w:eastAsia="Times New Roman" w:cstheme="minorHAnsi"/>
          <w:color w:val="2F5496" w:themeColor="accent5" w:themeShade="BF"/>
          <w:sz w:val="20"/>
          <w:szCs w:val="20"/>
          <w:lang w:val="en-GB"/>
        </w:rPr>
        <w:t>.</w:t>
      </w:r>
      <w:r w:rsidR="00260E42">
        <w:rPr>
          <w:rFonts w:eastAsia="Times New Roman" w:cstheme="minorHAnsi"/>
          <w:color w:val="2F5496" w:themeColor="accent5" w:themeShade="BF"/>
          <w:sz w:val="20"/>
          <w:szCs w:val="20"/>
          <w:lang w:val="en-GB"/>
        </w:rPr>
        <w:t xml:space="preserve"> </w:t>
      </w:r>
    </w:p>
    <w:p w:rsidR="00A975CC" w:rsidRDefault="00A975CC" w:rsidP="00A975CC">
      <w:pPr>
        <w:pStyle w:val="ListParagraph"/>
        <w:spacing w:after="80" w:line="240" w:lineRule="auto"/>
        <w:ind w:left="2160"/>
        <w:jc w:val="both"/>
        <w:rPr>
          <w:rFonts w:eastAsia="Times New Roman" w:cstheme="minorHAnsi"/>
          <w:color w:val="2F5496" w:themeColor="accent5" w:themeShade="BF"/>
          <w:sz w:val="20"/>
          <w:szCs w:val="20"/>
        </w:rPr>
      </w:pPr>
    </w:p>
    <w:p w:rsidR="00BA1113" w:rsidRDefault="00BA1113" w:rsidP="00BA1113">
      <w:pPr>
        <w:pStyle w:val="Default"/>
      </w:pPr>
    </w:p>
    <w:p w:rsidR="00BA1113" w:rsidRDefault="00BA1113" w:rsidP="00BA1113">
      <w:pPr>
        <w:pStyle w:val="Default"/>
        <w:rPr>
          <w:sz w:val="22"/>
          <w:szCs w:val="22"/>
        </w:rPr>
      </w:pPr>
      <w:r>
        <w:rPr>
          <w:b/>
          <w:bCs/>
          <w:sz w:val="22"/>
          <w:szCs w:val="22"/>
        </w:rPr>
        <w:t xml:space="preserve">Mobilize the required financing to finish the ICPD </w:t>
      </w:r>
      <w:proofErr w:type="spellStart"/>
      <w:r>
        <w:rPr>
          <w:b/>
          <w:bCs/>
          <w:sz w:val="22"/>
          <w:szCs w:val="22"/>
        </w:rPr>
        <w:t>Programme</w:t>
      </w:r>
      <w:proofErr w:type="spellEnd"/>
      <w:r>
        <w:rPr>
          <w:b/>
          <w:bCs/>
          <w:sz w:val="22"/>
          <w:szCs w:val="22"/>
        </w:rPr>
        <w:t xml:space="preserve"> of Action and sustain the gains already made </w:t>
      </w:r>
    </w:p>
    <w:p w:rsidR="00BA1113" w:rsidRPr="00A975CC" w:rsidRDefault="00BA1113" w:rsidP="00BA1113">
      <w:pPr>
        <w:pStyle w:val="ListParagraph"/>
        <w:spacing w:after="80" w:line="240" w:lineRule="auto"/>
        <w:jc w:val="both"/>
        <w:rPr>
          <w:rFonts w:eastAsia="Times New Roman" w:cstheme="minorHAnsi"/>
          <w:color w:val="2F5496" w:themeColor="accent5" w:themeShade="BF"/>
          <w:sz w:val="20"/>
          <w:szCs w:val="20"/>
        </w:rPr>
      </w:pPr>
    </w:p>
    <w:p w:rsidR="00647054" w:rsidRPr="00647054" w:rsidRDefault="00647054" w:rsidP="00647054">
      <w:pPr>
        <w:pStyle w:val="ListParagraph"/>
        <w:ind w:left="1440"/>
        <w:contextualSpacing w:val="0"/>
        <w:jc w:val="both"/>
        <w:rPr>
          <w:color w:val="FF0000"/>
          <w:lang w:val="en-GB"/>
        </w:rPr>
      </w:pPr>
      <w:r w:rsidRPr="003C63DD">
        <w:rPr>
          <w:rFonts w:eastAsia="Times New Roman" w:cstheme="minorHAnsi"/>
          <w:b/>
          <w:bCs/>
          <w:color w:val="2F5496" w:themeColor="accent5" w:themeShade="BF"/>
          <w:sz w:val="20"/>
          <w:szCs w:val="20"/>
        </w:rPr>
        <w:t xml:space="preserve">National Commitment: </w:t>
      </w:r>
      <w:r w:rsidR="00235EA7" w:rsidRPr="00647054">
        <w:rPr>
          <w:rFonts w:eastAsia="Times New Roman" w:cstheme="minorHAnsi"/>
          <w:bCs/>
          <w:color w:val="2F5496" w:themeColor="accent5" w:themeShade="BF"/>
          <w:sz w:val="20"/>
          <w:szCs w:val="20"/>
        </w:rPr>
        <w:t>The</w:t>
      </w:r>
      <w:r w:rsidRPr="00647054">
        <w:rPr>
          <w:rFonts w:eastAsia="Times New Roman" w:cstheme="minorHAnsi"/>
          <w:bCs/>
          <w:color w:val="2F5496" w:themeColor="accent5" w:themeShade="BF"/>
          <w:sz w:val="20"/>
          <w:szCs w:val="20"/>
        </w:rPr>
        <w:t xml:space="preserve"> </w:t>
      </w:r>
      <w:proofErr w:type="spellStart"/>
      <w:r w:rsidRPr="00647054">
        <w:rPr>
          <w:rFonts w:eastAsia="Times New Roman" w:cstheme="minorHAnsi"/>
          <w:bCs/>
          <w:color w:val="2F5496" w:themeColor="accent5" w:themeShade="BF"/>
          <w:sz w:val="20"/>
          <w:szCs w:val="20"/>
        </w:rPr>
        <w:t>GoG</w:t>
      </w:r>
      <w:proofErr w:type="spellEnd"/>
      <w:r w:rsidRPr="00647054">
        <w:rPr>
          <w:rFonts w:eastAsia="Times New Roman" w:cstheme="minorHAnsi"/>
          <w:bCs/>
          <w:color w:val="2F5496" w:themeColor="accent5" w:themeShade="BF"/>
          <w:sz w:val="20"/>
          <w:szCs w:val="20"/>
        </w:rPr>
        <w:t xml:space="preserve"> commits to</w:t>
      </w:r>
      <w:r>
        <w:rPr>
          <w:rFonts w:eastAsia="Times New Roman" w:cstheme="minorHAnsi"/>
          <w:b/>
          <w:bCs/>
          <w:color w:val="2F5496" w:themeColor="accent5" w:themeShade="BF"/>
          <w:sz w:val="20"/>
          <w:szCs w:val="20"/>
        </w:rPr>
        <w:t xml:space="preserve"> i</w:t>
      </w:r>
      <w:r w:rsidRPr="00647054">
        <w:rPr>
          <w:rFonts w:ascii="Calibri" w:eastAsia="Times New Roman" w:hAnsi="Calibri" w:cs="Calibri"/>
          <w:color w:val="2F5496" w:themeColor="accent5" w:themeShade="BF"/>
        </w:rPr>
        <w:t xml:space="preserve">ncrease budgetary allocations </w:t>
      </w:r>
      <w:r>
        <w:rPr>
          <w:rFonts w:ascii="Calibri" w:eastAsia="Times New Roman" w:hAnsi="Calibri" w:cs="Calibri"/>
          <w:color w:val="2F5496" w:themeColor="accent5" w:themeShade="BF"/>
        </w:rPr>
        <w:t>for health, including for RH/MH</w:t>
      </w:r>
      <w:r w:rsidRPr="00647054">
        <w:rPr>
          <w:rFonts w:ascii="Calibri" w:eastAsia="Times New Roman" w:hAnsi="Calibri" w:cs="Calibri"/>
          <w:color w:val="2F5496" w:themeColor="accent5" w:themeShade="BF"/>
        </w:rPr>
        <w:t xml:space="preserve"> </w:t>
      </w:r>
      <w:r>
        <w:rPr>
          <w:rFonts w:ascii="Calibri" w:eastAsia="Times New Roman" w:hAnsi="Calibri" w:cs="Calibri"/>
          <w:color w:val="2F5496" w:themeColor="accent5" w:themeShade="BF"/>
        </w:rPr>
        <w:t>(</w:t>
      </w:r>
      <w:r w:rsidRPr="00647054">
        <w:rPr>
          <w:rFonts w:ascii="Calibri" w:eastAsia="Times New Roman" w:hAnsi="Calibri" w:cs="Calibri"/>
          <w:color w:val="2F5496" w:themeColor="accent5" w:themeShade="BF"/>
        </w:rPr>
        <w:t>as a % of GDP</w:t>
      </w:r>
      <w:r>
        <w:rPr>
          <w:rFonts w:ascii="Calibri" w:eastAsia="Times New Roman" w:hAnsi="Calibri" w:cs="Calibri"/>
          <w:color w:val="2F5496" w:themeColor="accent5" w:themeShade="BF"/>
        </w:rPr>
        <w:t>)</w:t>
      </w:r>
      <w:r w:rsidRPr="00647054">
        <w:rPr>
          <w:rFonts w:ascii="Calibri" w:eastAsia="Times New Roman" w:hAnsi="Calibri" w:cs="Calibri"/>
          <w:color w:val="2F5496" w:themeColor="accent5" w:themeShade="BF"/>
        </w:rPr>
        <w:t xml:space="preserve">, </w:t>
      </w:r>
      <w:r w:rsidR="00B00966">
        <w:rPr>
          <w:rFonts w:ascii="Calibri" w:eastAsia="Times New Roman" w:hAnsi="Calibri" w:cs="Calibri"/>
          <w:color w:val="FF0000"/>
          <w:sz w:val="20"/>
          <w:szCs w:val="20"/>
        </w:rPr>
        <w:t>from 2.5</w:t>
      </w:r>
      <w:r w:rsidR="00B00966">
        <w:rPr>
          <w:rFonts w:ascii="Calibri" w:eastAsia="Times New Roman" w:hAnsi="Calibri" w:cs="Calibri"/>
          <w:color w:val="FF0000"/>
          <w:sz w:val="20"/>
          <w:szCs w:val="20"/>
          <w:lang w:val="ka-GE"/>
        </w:rPr>
        <w:t>% (2018)</w:t>
      </w:r>
      <w:r w:rsidR="00B00966">
        <w:rPr>
          <w:rFonts w:ascii="Calibri" w:eastAsia="Times New Roman" w:hAnsi="Calibri" w:cs="Calibri"/>
          <w:color w:val="FF0000"/>
          <w:sz w:val="20"/>
          <w:szCs w:val="20"/>
        </w:rPr>
        <w:t xml:space="preserve"> to 5</w:t>
      </w:r>
      <w:r w:rsidR="00B00966">
        <w:rPr>
          <w:rFonts w:ascii="Calibri" w:eastAsia="Times New Roman" w:hAnsi="Calibri" w:cs="Calibri"/>
          <w:color w:val="FF0000"/>
          <w:sz w:val="20"/>
          <w:szCs w:val="20"/>
          <w:lang w:val="ka-GE"/>
        </w:rPr>
        <w:t>%</w:t>
      </w:r>
      <w:r w:rsidR="00B00966">
        <w:rPr>
          <w:rFonts w:ascii="Calibri" w:eastAsia="Times New Roman" w:hAnsi="Calibri" w:cs="Calibri"/>
          <w:color w:val="FF0000"/>
          <w:sz w:val="20"/>
          <w:szCs w:val="20"/>
        </w:rPr>
        <w:t xml:space="preserve"> by year 20</w:t>
      </w:r>
      <w:r w:rsidRPr="00C556B7">
        <w:rPr>
          <w:rFonts w:ascii="Calibri" w:eastAsia="Times New Roman" w:hAnsi="Calibri" w:cs="Calibri"/>
          <w:color w:val="FF0000"/>
          <w:sz w:val="20"/>
          <w:szCs w:val="20"/>
        </w:rPr>
        <w:t>30</w:t>
      </w:r>
    </w:p>
    <w:p w:rsidR="00FE7610" w:rsidRPr="00647054" w:rsidRDefault="00647054" w:rsidP="005B6E14">
      <w:pPr>
        <w:pStyle w:val="ListParagraph"/>
        <w:ind w:left="1440"/>
        <w:contextualSpacing w:val="0"/>
        <w:jc w:val="both"/>
        <w:rPr>
          <w:rFonts w:eastAsia="Times New Roman" w:cstheme="minorHAnsi"/>
          <w:bCs/>
          <w:color w:val="2F5496" w:themeColor="accent5" w:themeShade="BF"/>
          <w:sz w:val="20"/>
          <w:szCs w:val="20"/>
        </w:rPr>
      </w:pPr>
      <w:r w:rsidRPr="003C63DD">
        <w:rPr>
          <w:rFonts w:eastAsia="Times New Roman" w:cstheme="minorHAnsi"/>
          <w:b/>
          <w:bCs/>
          <w:color w:val="2F5496" w:themeColor="accent5" w:themeShade="BF"/>
          <w:sz w:val="20"/>
          <w:szCs w:val="20"/>
        </w:rPr>
        <w:t xml:space="preserve">National Commitment: </w:t>
      </w:r>
      <w:r w:rsidRPr="00647054">
        <w:rPr>
          <w:rFonts w:eastAsia="Times New Roman" w:cstheme="minorHAnsi"/>
          <w:bCs/>
          <w:color w:val="2F5496" w:themeColor="accent5" w:themeShade="BF"/>
          <w:sz w:val="20"/>
          <w:szCs w:val="20"/>
        </w:rPr>
        <w:t>By 2020,</w:t>
      </w:r>
      <w:r>
        <w:rPr>
          <w:rFonts w:eastAsia="Times New Roman" w:cstheme="minorHAnsi"/>
          <w:b/>
          <w:bCs/>
          <w:color w:val="2F5496" w:themeColor="accent5" w:themeShade="BF"/>
          <w:sz w:val="20"/>
          <w:szCs w:val="20"/>
        </w:rPr>
        <w:t xml:space="preserve"> </w:t>
      </w:r>
      <w:r w:rsidRPr="00647054">
        <w:rPr>
          <w:rFonts w:eastAsia="Times New Roman" w:cstheme="minorHAnsi"/>
          <w:bCs/>
          <w:color w:val="2F5496" w:themeColor="accent5" w:themeShade="BF"/>
          <w:sz w:val="20"/>
          <w:szCs w:val="20"/>
        </w:rPr>
        <w:t xml:space="preserve">the </w:t>
      </w:r>
      <w:proofErr w:type="spellStart"/>
      <w:r w:rsidRPr="00647054">
        <w:rPr>
          <w:rFonts w:eastAsia="Times New Roman" w:cstheme="minorHAnsi"/>
          <w:bCs/>
          <w:color w:val="2F5496" w:themeColor="accent5" w:themeShade="BF"/>
          <w:sz w:val="20"/>
          <w:szCs w:val="20"/>
        </w:rPr>
        <w:t>GoG</w:t>
      </w:r>
      <w:proofErr w:type="spellEnd"/>
      <w:r w:rsidRPr="00647054">
        <w:rPr>
          <w:rFonts w:eastAsia="Times New Roman" w:cstheme="minorHAnsi"/>
          <w:bCs/>
          <w:color w:val="2F5496" w:themeColor="accent5" w:themeShade="BF"/>
          <w:sz w:val="20"/>
          <w:szCs w:val="20"/>
        </w:rPr>
        <w:t xml:space="preserve"> commits</w:t>
      </w:r>
      <w:r>
        <w:rPr>
          <w:rFonts w:eastAsia="Times New Roman" w:cstheme="minorHAnsi"/>
          <w:bCs/>
          <w:color w:val="2F5496" w:themeColor="accent5" w:themeShade="BF"/>
          <w:sz w:val="20"/>
          <w:szCs w:val="20"/>
        </w:rPr>
        <w:t xml:space="preserve"> to adopt </w:t>
      </w:r>
      <w:r w:rsidRPr="00647054">
        <w:rPr>
          <w:rFonts w:eastAsia="Times New Roman" w:cstheme="minorHAnsi"/>
          <w:bCs/>
          <w:color w:val="2F5496" w:themeColor="accent5" w:themeShade="BF"/>
          <w:sz w:val="20"/>
          <w:szCs w:val="20"/>
        </w:rPr>
        <w:t>the second wave of the costed National Action Plan for implementation of the 2017-2030 National Maternal and Newborn &amp; SRH Strategy, reflecting national Commitments for Nairobi ICPD25 Summit</w:t>
      </w:r>
    </w:p>
    <w:p w:rsidR="00BA1113" w:rsidRDefault="00BA1113" w:rsidP="00BA1113">
      <w:pPr>
        <w:pStyle w:val="Default"/>
      </w:pPr>
    </w:p>
    <w:p w:rsidR="00BA1113" w:rsidRDefault="00BA1113" w:rsidP="00BA1113">
      <w:pPr>
        <w:pStyle w:val="Default"/>
        <w:rPr>
          <w:sz w:val="22"/>
          <w:szCs w:val="22"/>
        </w:rPr>
      </w:pPr>
      <w:r>
        <w:rPr>
          <w:b/>
          <w:bCs/>
          <w:sz w:val="22"/>
          <w:szCs w:val="22"/>
        </w:rPr>
        <w:t xml:space="preserve">Draw on demographic diversity to drive economic growth and achieve sustainable development </w:t>
      </w:r>
    </w:p>
    <w:p w:rsidR="00BA1113" w:rsidRDefault="00BA1113" w:rsidP="007B4438">
      <w:pPr>
        <w:spacing w:after="80" w:line="240" w:lineRule="auto"/>
        <w:ind w:left="1440"/>
        <w:jc w:val="both"/>
        <w:rPr>
          <w:rFonts w:eastAsia="Times New Roman" w:cstheme="minorHAnsi"/>
          <w:b/>
          <w:bCs/>
          <w:color w:val="2F5496" w:themeColor="accent5" w:themeShade="BF"/>
          <w:sz w:val="20"/>
          <w:szCs w:val="20"/>
        </w:rPr>
      </w:pPr>
    </w:p>
    <w:p w:rsidR="007B4438" w:rsidRPr="007B4438" w:rsidRDefault="007B4438" w:rsidP="007B4438">
      <w:pPr>
        <w:spacing w:after="80" w:line="240" w:lineRule="auto"/>
        <w:ind w:left="1440"/>
        <w:jc w:val="both"/>
        <w:rPr>
          <w:rFonts w:eastAsia="Times New Roman" w:cstheme="minorHAnsi"/>
          <w:color w:val="2F5496" w:themeColor="accent5" w:themeShade="BF"/>
          <w:sz w:val="20"/>
          <w:szCs w:val="20"/>
        </w:rPr>
      </w:pPr>
      <w:r w:rsidRPr="007B4438">
        <w:rPr>
          <w:rFonts w:eastAsia="Times New Roman" w:cstheme="minorHAnsi"/>
          <w:b/>
          <w:bCs/>
          <w:color w:val="2F5496" w:themeColor="accent5" w:themeShade="BF"/>
          <w:sz w:val="20"/>
          <w:szCs w:val="20"/>
        </w:rPr>
        <w:t xml:space="preserve">National Commitment: </w:t>
      </w:r>
      <w:r w:rsidRPr="007B4438">
        <w:rPr>
          <w:rFonts w:eastAsia="Times New Roman" w:cstheme="minorHAnsi"/>
          <w:bCs/>
          <w:color w:val="2F5496" w:themeColor="accent5" w:themeShade="BF"/>
          <w:sz w:val="20"/>
          <w:szCs w:val="20"/>
        </w:rPr>
        <w:t>By 2021,</w:t>
      </w:r>
      <w:r>
        <w:rPr>
          <w:rFonts w:eastAsia="Times New Roman" w:cstheme="minorHAnsi"/>
          <w:b/>
          <w:bCs/>
          <w:color w:val="2F5496" w:themeColor="accent5" w:themeShade="BF"/>
          <w:sz w:val="20"/>
          <w:szCs w:val="20"/>
        </w:rPr>
        <w:t xml:space="preserve"> </w:t>
      </w:r>
      <w:r w:rsidRPr="007B4438">
        <w:rPr>
          <w:rFonts w:eastAsia="Times New Roman" w:cstheme="minorHAnsi"/>
          <w:bCs/>
          <w:color w:val="2F5496" w:themeColor="accent5" w:themeShade="BF"/>
          <w:sz w:val="20"/>
          <w:szCs w:val="20"/>
        </w:rPr>
        <w:t>The</w:t>
      </w:r>
      <w:r>
        <w:rPr>
          <w:rFonts w:eastAsia="Times New Roman" w:cstheme="minorHAnsi"/>
          <w:b/>
          <w:bCs/>
          <w:color w:val="2F5496" w:themeColor="accent5" w:themeShade="BF"/>
          <w:sz w:val="20"/>
          <w:szCs w:val="20"/>
        </w:rPr>
        <w:t xml:space="preserve"> </w:t>
      </w:r>
      <w:proofErr w:type="spellStart"/>
      <w:r w:rsidRPr="007B4438">
        <w:rPr>
          <w:rFonts w:eastAsia="Times New Roman" w:cstheme="minorHAnsi"/>
          <w:color w:val="2F5496" w:themeColor="accent5" w:themeShade="BF"/>
          <w:sz w:val="20"/>
          <w:szCs w:val="20"/>
        </w:rPr>
        <w:t>GoG</w:t>
      </w:r>
      <w:proofErr w:type="spellEnd"/>
      <w:r w:rsidRPr="007B4438">
        <w:rPr>
          <w:rFonts w:eastAsia="Times New Roman" w:cstheme="minorHAnsi"/>
          <w:color w:val="2F5496" w:themeColor="accent5" w:themeShade="BF"/>
          <w:sz w:val="20"/>
          <w:szCs w:val="20"/>
        </w:rPr>
        <w:t xml:space="preserve"> commits to ensure</w:t>
      </w:r>
      <w:r>
        <w:rPr>
          <w:rFonts w:eastAsia="Times New Roman" w:cstheme="minorHAnsi"/>
          <w:color w:val="2F5496" w:themeColor="accent5" w:themeShade="BF"/>
          <w:sz w:val="20"/>
          <w:szCs w:val="20"/>
        </w:rPr>
        <w:t xml:space="preserve"> adoption of the National Youth Policy 2030</w:t>
      </w:r>
      <w:r w:rsidR="00283737">
        <w:rPr>
          <w:rFonts w:eastAsia="Times New Roman" w:cstheme="minorHAnsi"/>
          <w:color w:val="2F5496" w:themeColor="accent5" w:themeShade="BF"/>
          <w:sz w:val="20"/>
          <w:szCs w:val="20"/>
        </w:rPr>
        <w:t xml:space="preserve"> addressing </w:t>
      </w:r>
      <w:r w:rsidR="00283737" w:rsidRPr="00283737">
        <w:rPr>
          <w:rFonts w:eastAsia="Times New Roman" w:cstheme="minorHAnsi"/>
          <w:color w:val="2F5496" w:themeColor="accent5" w:themeShade="BF"/>
          <w:sz w:val="20"/>
          <w:szCs w:val="20"/>
        </w:rPr>
        <w:t xml:space="preserve">education, employment opportunities, health, including sexual and reproductive health </w:t>
      </w:r>
      <w:r w:rsidR="00283737">
        <w:rPr>
          <w:rFonts w:eastAsia="Times New Roman" w:cstheme="minorHAnsi"/>
          <w:color w:val="2F5496" w:themeColor="accent5" w:themeShade="BF"/>
          <w:sz w:val="20"/>
          <w:szCs w:val="20"/>
        </w:rPr>
        <w:t xml:space="preserve">of youth (of age 14-29) </w:t>
      </w:r>
      <w:r>
        <w:rPr>
          <w:rFonts w:eastAsia="Times New Roman" w:cstheme="minorHAnsi"/>
          <w:color w:val="2F5496" w:themeColor="accent5" w:themeShade="BF"/>
          <w:sz w:val="20"/>
          <w:szCs w:val="20"/>
        </w:rPr>
        <w:t>and the costed Action Plan for its implementation</w:t>
      </w:r>
      <w:r w:rsidR="00283737">
        <w:rPr>
          <w:rFonts w:eastAsia="Times New Roman" w:cstheme="minorHAnsi"/>
          <w:color w:val="2F5496" w:themeColor="accent5" w:themeShade="BF"/>
          <w:sz w:val="20"/>
          <w:szCs w:val="20"/>
        </w:rPr>
        <w:t>.</w:t>
      </w:r>
    </w:p>
    <w:p w:rsidR="00BA1113" w:rsidRDefault="00BA1113" w:rsidP="00BA1113">
      <w:pPr>
        <w:spacing w:after="80" w:line="240" w:lineRule="auto"/>
        <w:ind w:left="1440"/>
        <w:jc w:val="both"/>
        <w:rPr>
          <w:rFonts w:eastAsia="Times New Roman" w:cstheme="minorHAnsi"/>
          <w:b/>
          <w:bCs/>
          <w:color w:val="2F5496" w:themeColor="accent5" w:themeShade="BF"/>
          <w:sz w:val="20"/>
          <w:szCs w:val="20"/>
        </w:rPr>
      </w:pPr>
    </w:p>
    <w:p w:rsidR="00BA1113" w:rsidRPr="00283737" w:rsidRDefault="00BA1113" w:rsidP="00BA1113">
      <w:pPr>
        <w:spacing w:after="80" w:line="240" w:lineRule="auto"/>
        <w:ind w:left="1440"/>
        <w:jc w:val="both"/>
        <w:rPr>
          <w:rFonts w:eastAsia="Times New Roman" w:cstheme="minorHAnsi"/>
          <w:color w:val="2F5496" w:themeColor="accent5" w:themeShade="BF"/>
          <w:sz w:val="20"/>
          <w:szCs w:val="20"/>
        </w:rPr>
      </w:pPr>
      <w:r w:rsidRPr="00283737">
        <w:rPr>
          <w:rFonts w:eastAsia="Times New Roman" w:cstheme="minorHAnsi"/>
          <w:b/>
          <w:bCs/>
          <w:color w:val="2F5496" w:themeColor="accent5" w:themeShade="BF"/>
          <w:sz w:val="20"/>
          <w:szCs w:val="20"/>
        </w:rPr>
        <w:t xml:space="preserve">National Commitment: </w:t>
      </w:r>
      <w:r>
        <w:rPr>
          <w:rFonts w:eastAsia="Times New Roman" w:cstheme="minorHAnsi"/>
          <w:bCs/>
          <w:color w:val="2F5496" w:themeColor="accent5" w:themeShade="BF"/>
          <w:sz w:val="20"/>
          <w:szCs w:val="20"/>
        </w:rPr>
        <w:t>By 2022</w:t>
      </w:r>
      <w:r w:rsidRPr="00283737">
        <w:rPr>
          <w:rFonts w:eastAsia="Times New Roman" w:cstheme="minorHAnsi"/>
          <w:bCs/>
          <w:color w:val="2F5496" w:themeColor="accent5" w:themeShade="BF"/>
          <w:sz w:val="20"/>
          <w:szCs w:val="20"/>
        </w:rPr>
        <w:t>,</w:t>
      </w:r>
      <w:r w:rsidRPr="00283737">
        <w:rPr>
          <w:rFonts w:eastAsia="Times New Roman" w:cstheme="minorHAnsi"/>
          <w:b/>
          <w:bCs/>
          <w:color w:val="2F5496" w:themeColor="accent5" w:themeShade="BF"/>
          <w:sz w:val="20"/>
          <w:szCs w:val="20"/>
        </w:rPr>
        <w:t xml:space="preserve"> </w:t>
      </w:r>
      <w:r w:rsidRPr="00283737">
        <w:rPr>
          <w:rFonts w:eastAsia="Times New Roman" w:cstheme="minorHAnsi"/>
          <w:bCs/>
          <w:color w:val="2F5496" w:themeColor="accent5" w:themeShade="BF"/>
          <w:sz w:val="20"/>
          <w:szCs w:val="20"/>
        </w:rPr>
        <w:t>The</w:t>
      </w:r>
      <w:r w:rsidRPr="00283737">
        <w:rPr>
          <w:rFonts w:eastAsia="Times New Roman" w:cstheme="minorHAnsi"/>
          <w:b/>
          <w:bCs/>
          <w:color w:val="2F5496" w:themeColor="accent5" w:themeShade="BF"/>
          <w:sz w:val="20"/>
          <w:szCs w:val="20"/>
        </w:rPr>
        <w:t xml:space="preserve"> </w:t>
      </w:r>
      <w:proofErr w:type="spellStart"/>
      <w:r w:rsidRPr="00283737">
        <w:rPr>
          <w:rFonts w:eastAsia="Times New Roman" w:cstheme="minorHAnsi"/>
          <w:color w:val="2F5496" w:themeColor="accent5" w:themeShade="BF"/>
          <w:sz w:val="20"/>
          <w:szCs w:val="20"/>
        </w:rPr>
        <w:t>GoG</w:t>
      </w:r>
      <w:proofErr w:type="spellEnd"/>
      <w:r w:rsidRPr="00283737">
        <w:rPr>
          <w:rFonts w:eastAsia="Times New Roman" w:cstheme="minorHAnsi"/>
          <w:color w:val="2F5496" w:themeColor="accent5" w:themeShade="BF"/>
          <w:sz w:val="20"/>
          <w:szCs w:val="20"/>
        </w:rPr>
        <w:t xml:space="preserve"> commits to </w:t>
      </w:r>
      <w:r>
        <w:rPr>
          <w:rFonts w:eastAsia="Times New Roman" w:cstheme="minorHAnsi"/>
          <w:color w:val="2F5496" w:themeColor="accent5" w:themeShade="BF"/>
          <w:sz w:val="20"/>
          <w:szCs w:val="20"/>
        </w:rPr>
        <w:t>institutionalize the mechanism for Structured Dialogue with Youth, linked with the government inter-agency coordination mechanism on Youth issues, to ensure youth meaningful involvement and participation in decision-making processes.</w:t>
      </w:r>
    </w:p>
    <w:p w:rsidR="00BA1113" w:rsidRDefault="00BA1113" w:rsidP="00283737">
      <w:pPr>
        <w:spacing w:after="80" w:line="240" w:lineRule="auto"/>
        <w:ind w:left="1440"/>
        <w:jc w:val="both"/>
        <w:rPr>
          <w:rFonts w:eastAsia="Times New Roman" w:cstheme="minorHAnsi"/>
          <w:b/>
          <w:bCs/>
          <w:color w:val="2F5496" w:themeColor="accent5" w:themeShade="BF"/>
          <w:sz w:val="20"/>
          <w:szCs w:val="20"/>
        </w:rPr>
      </w:pPr>
    </w:p>
    <w:p w:rsidR="00283737" w:rsidRDefault="00283737" w:rsidP="00283737">
      <w:pPr>
        <w:spacing w:after="80" w:line="240" w:lineRule="auto"/>
        <w:ind w:left="1440"/>
        <w:jc w:val="both"/>
        <w:rPr>
          <w:rFonts w:eastAsia="Times New Roman" w:cstheme="minorHAnsi"/>
          <w:color w:val="2F5496" w:themeColor="accent5" w:themeShade="BF"/>
          <w:sz w:val="20"/>
          <w:szCs w:val="20"/>
        </w:rPr>
      </w:pPr>
      <w:r w:rsidRPr="00283737">
        <w:rPr>
          <w:rFonts w:eastAsia="Times New Roman" w:cstheme="minorHAnsi"/>
          <w:b/>
          <w:bCs/>
          <w:color w:val="2F5496" w:themeColor="accent5" w:themeShade="BF"/>
          <w:sz w:val="20"/>
          <w:szCs w:val="20"/>
        </w:rPr>
        <w:t xml:space="preserve">National Commitment: </w:t>
      </w:r>
      <w:r>
        <w:rPr>
          <w:rFonts w:eastAsia="Times New Roman" w:cstheme="minorHAnsi"/>
          <w:bCs/>
          <w:color w:val="2F5496" w:themeColor="accent5" w:themeShade="BF"/>
          <w:sz w:val="20"/>
          <w:szCs w:val="20"/>
        </w:rPr>
        <w:t>By 2024</w:t>
      </w:r>
      <w:r w:rsidRPr="00283737">
        <w:rPr>
          <w:rFonts w:eastAsia="Times New Roman" w:cstheme="minorHAnsi"/>
          <w:bCs/>
          <w:color w:val="2F5496" w:themeColor="accent5" w:themeShade="BF"/>
          <w:sz w:val="20"/>
          <w:szCs w:val="20"/>
        </w:rPr>
        <w:t>,</w:t>
      </w:r>
      <w:r w:rsidRPr="00283737">
        <w:rPr>
          <w:rFonts w:eastAsia="Times New Roman" w:cstheme="minorHAnsi"/>
          <w:b/>
          <w:bCs/>
          <w:color w:val="2F5496" w:themeColor="accent5" w:themeShade="BF"/>
          <w:sz w:val="20"/>
          <w:szCs w:val="20"/>
        </w:rPr>
        <w:t xml:space="preserve"> </w:t>
      </w:r>
      <w:r w:rsidRPr="00283737">
        <w:rPr>
          <w:rFonts w:eastAsia="Times New Roman" w:cstheme="minorHAnsi"/>
          <w:bCs/>
          <w:color w:val="2F5496" w:themeColor="accent5" w:themeShade="BF"/>
          <w:sz w:val="20"/>
          <w:szCs w:val="20"/>
        </w:rPr>
        <w:t>The</w:t>
      </w:r>
      <w:r w:rsidRPr="00283737">
        <w:rPr>
          <w:rFonts w:eastAsia="Times New Roman" w:cstheme="minorHAnsi"/>
          <w:b/>
          <w:bCs/>
          <w:color w:val="2F5496" w:themeColor="accent5" w:themeShade="BF"/>
          <w:sz w:val="20"/>
          <w:szCs w:val="20"/>
        </w:rPr>
        <w:t xml:space="preserve"> </w:t>
      </w:r>
      <w:proofErr w:type="spellStart"/>
      <w:r w:rsidRPr="00283737">
        <w:rPr>
          <w:rFonts w:eastAsia="Times New Roman" w:cstheme="minorHAnsi"/>
          <w:color w:val="2F5496" w:themeColor="accent5" w:themeShade="BF"/>
          <w:sz w:val="20"/>
          <w:szCs w:val="20"/>
        </w:rPr>
        <w:t>GoG</w:t>
      </w:r>
      <w:proofErr w:type="spellEnd"/>
      <w:r w:rsidRPr="00283737">
        <w:rPr>
          <w:rFonts w:eastAsia="Times New Roman" w:cstheme="minorHAnsi"/>
          <w:color w:val="2F5496" w:themeColor="accent5" w:themeShade="BF"/>
          <w:sz w:val="20"/>
          <w:szCs w:val="20"/>
        </w:rPr>
        <w:t xml:space="preserve"> commits to </w:t>
      </w:r>
      <w:r>
        <w:rPr>
          <w:rFonts w:eastAsia="Times New Roman" w:cstheme="minorHAnsi"/>
          <w:color w:val="2F5496" w:themeColor="accent5" w:themeShade="BF"/>
          <w:sz w:val="20"/>
          <w:szCs w:val="20"/>
        </w:rPr>
        <w:t>conduct the General Household Census (2020 Round) according to the international standards and methodology; ensure widest possible access to disaggregated population data through inter-active web-based platforms for evidence-based decision making and planning for sustainable development.</w:t>
      </w:r>
    </w:p>
    <w:p w:rsidR="00BA5CC9" w:rsidRPr="00283737" w:rsidRDefault="00BA5CC9" w:rsidP="00283737">
      <w:pPr>
        <w:spacing w:after="80" w:line="240" w:lineRule="auto"/>
        <w:ind w:left="1440"/>
        <w:jc w:val="both"/>
        <w:rPr>
          <w:rFonts w:eastAsia="Times New Roman" w:cstheme="minorHAnsi"/>
          <w:color w:val="2F5496" w:themeColor="accent5" w:themeShade="BF"/>
          <w:sz w:val="20"/>
          <w:szCs w:val="20"/>
        </w:rPr>
      </w:pPr>
    </w:p>
    <w:p w:rsidR="00FE7610" w:rsidRDefault="00BA5CC9" w:rsidP="005B6E14">
      <w:pPr>
        <w:pStyle w:val="ListParagraph"/>
        <w:ind w:left="1440"/>
        <w:contextualSpacing w:val="0"/>
        <w:jc w:val="both"/>
        <w:rPr>
          <w:rFonts w:eastAsia="Times New Roman" w:cstheme="minorHAnsi"/>
          <w:bCs/>
          <w:color w:val="2F5496" w:themeColor="accent5" w:themeShade="BF"/>
          <w:sz w:val="20"/>
          <w:szCs w:val="20"/>
        </w:rPr>
      </w:pPr>
      <w:r w:rsidRPr="00283737">
        <w:rPr>
          <w:rFonts w:eastAsia="Times New Roman" w:cstheme="minorHAnsi"/>
          <w:b/>
          <w:bCs/>
          <w:color w:val="2F5496" w:themeColor="accent5" w:themeShade="BF"/>
          <w:sz w:val="20"/>
          <w:szCs w:val="20"/>
        </w:rPr>
        <w:t>National Commitment:</w:t>
      </w:r>
      <w:r>
        <w:rPr>
          <w:rFonts w:eastAsia="Times New Roman" w:cstheme="minorHAnsi"/>
          <w:b/>
          <w:bCs/>
          <w:color w:val="2F5496" w:themeColor="accent5" w:themeShade="BF"/>
          <w:sz w:val="20"/>
          <w:szCs w:val="20"/>
        </w:rPr>
        <w:t xml:space="preserve"> </w:t>
      </w:r>
      <w:r w:rsidRPr="00BA5CC9">
        <w:rPr>
          <w:rFonts w:eastAsia="Times New Roman" w:cstheme="minorHAnsi"/>
          <w:bCs/>
          <w:color w:val="2F5496" w:themeColor="accent5" w:themeShade="BF"/>
          <w:sz w:val="20"/>
          <w:szCs w:val="20"/>
        </w:rPr>
        <w:t xml:space="preserve">By 2025, the </w:t>
      </w:r>
      <w:proofErr w:type="spellStart"/>
      <w:r w:rsidRPr="00BA5CC9">
        <w:rPr>
          <w:rFonts w:eastAsia="Times New Roman" w:cstheme="minorHAnsi"/>
          <w:bCs/>
          <w:color w:val="2F5496" w:themeColor="accent5" w:themeShade="BF"/>
          <w:sz w:val="20"/>
          <w:szCs w:val="20"/>
        </w:rPr>
        <w:t>GoG</w:t>
      </w:r>
      <w:proofErr w:type="spellEnd"/>
      <w:r w:rsidRPr="00BA5CC9">
        <w:rPr>
          <w:rFonts w:eastAsia="Times New Roman" w:cstheme="minorHAnsi"/>
          <w:bCs/>
          <w:color w:val="2F5496" w:themeColor="accent5" w:themeShade="BF"/>
          <w:sz w:val="20"/>
          <w:szCs w:val="20"/>
        </w:rPr>
        <w:t xml:space="preserve"> commits to introduce and publish population projections to improve planning for human capital development</w:t>
      </w:r>
      <w:r w:rsidR="00170808">
        <w:rPr>
          <w:rFonts w:eastAsia="Times New Roman" w:cstheme="minorHAnsi"/>
          <w:bCs/>
          <w:color w:val="2F5496" w:themeColor="accent5" w:themeShade="BF"/>
          <w:sz w:val="20"/>
          <w:szCs w:val="20"/>
        </w:rPr>
        <w:t>.</w:t>
      </w:r>
    </w:p>
    <w:p w:rsidR="00BA1113" w:rsidRDefault="00BA1113" w:rsidP="005B6E14">
      <w:pPr>
        <w:pStyle w:val="ListParagraph"/>
        <w:ind w:left="1440"/>
        <w:contextualSpacing w:val="0"/>
        <w:jc w:val="both"/>
        <w:rPr>
          <w:rFonts w:eastAsia="Times New Roman" w:cstheme="minorHAnsi"/>
          <w:bCs/>
          <w:color w:val="2F5496" w:themeColor="accent5" w:themeShade="BF"/>
          <w:sz w:val="20"/>
          <w:szCs w:val="20"/>
        </w:rPr>
      </w:pPr>
      <w:r w:rsidRPr="00BA1113">
        <w:rPr>
          <w:rFonts w:eastAsia="Times New Roman" w:cstheme="minorHAnsi"/>
          <w:b/>
          <w:bCs/>
          <w:color w:val="2F5496" w:themeColor="accent5" w:themeShade="BF"/>
          <w:sz w:val="20"/>
          <w:szCs w:val="20"/>
        </w:rPr>
        <w:t>National Commitment:</w:t>
      </w:r>
      <w:r>
        <w:rPr>
          <w:rFonts w:eastAsia="Times New Roman" w:cstheme="minorHAnsi"/>
          <w:bCs/>
          <w:color w:val="2F5496" w:themeColor="accent5" w:themeShade="BF"/>
          <w:sz w:val="20"/>
          <w:szCs w:val="20"/>
        </w:rPr>
        <w:t xml:space="preserve"> By 2025, the </w:t>
      </w:r>
      <w:proofErr w:type="spellStart"/>
      <w:r>
        <w:rPr>
          <w:rFonts w:eastAsia="Times New Roman" w:cstheme="minorHAnsi"/>
          <w:bCs/>
          <w:color w:val="2F5496" w:themeColor="accent5" w:themeShade="BF"/>
          <w:sz w:val="20"/>
          <w:szCs w:val="20"/>
        </w:rPr>
        <w:t>GoG</w:t>
      </w:r>
      <w:proofErr w:type="spellEnd"/>
      <w:r>
        <w:rPr>
          <w:rFonts w:eastAsia="Times New Roman" w:cstheme="minorHAnsi"/>
          <w:bCs/>
          <w:color w:val="2F5496" w:themeColor="accent5" w:themeShade="BF"/>
          <w:sz w:val="20"/>
          <w:szCs w:val="20"/>
        </w:rPr>
        <w:t xml:space="preserve"> commits to adopt and implement the second wave of the National Action Plan for implementation of the State Policy on Population Ageing (adopted in 2016) to ensure promotion of healthy and active ageing.</w:t>
      </w:r>
    </w:p>
    <w:p w:rsidR="00BA1113" w:rsidRPr="00BA5CC9" w:rsidRDefault="00BA1113" w:rsidP="005B6E14">
      <w:pPr>
        <w:pStyle w:val="ListParagraph"/>
        <w:ind w:left="1440"/>
        <w:contextualSpacing w:val="0"/>
        <w:jc w:val="both"/>
        <w:rPr>
          <w:rFonts w:eastAsia="Times New Roman" w:cstheme="minorHAnsi"/>
          <w:bCs/>
          <w:color w:val="2F5496" w:themeColor="accent5" w:themeShade="BF"/>
          <w:sz w:val="20"/>
          <w:szCs w:val="20"/>
        </w:rPr>
      </w:pPr>
      <w:r>
        <w:rPr>
          <w:rFonts w:eastAsia="Times New Roman" w:cstheme="minorHAnsi"/>
          <w:b/>
          <w:bCs/>
          <w:color w:val="2F5496" w:themeColor="accent5" w:themeShade="BF"/>
          <w:sz w:val="20"/>
          <w:szCs w:val="20"/>
        </w:rPr>
        <w:t>National Commitment:</w:t>
      </w:r>
      <w:r>
        <w:rPr>
          <w:rFonts w:eastAsia="Times New Roman" w:cstheme="minorHAnsi"/>
          <w:bCs/>
          <w:color w:val="2F5496" w:themeColor="accent5" w:themeShade="BF"/>
          <w:sz w:val="20"/>
          <w:szCs w:val="20"/>
        </w:rPr>
        <w:t xml:space="preserve"> By 2025, the </w:t>
      </w:r>
      <w:proofErr w:type="spellStart"/>
      <w:r>
        <w:rPr>
          <w:rFonts w:eastAsia="Times New Roman" w:cstheme="minorHAnsi"/>
          <w:bCs/>
          <w:color w:val="2F5496" w:themeColor="accent5" w:themeShade="BF"/>
          <w:sz w:val="20"/>
          <w:szCs w:val="20"/>
        </w:rPr>
        <w:t>GoG</w:t>
      </w:r>
      <w:proofErr w:type="spellEnd"/>
      <w:r>
        <w:rPr>
          <w:rFonts w:eastAsia="Times New Roman" w:cstheme="minorHAnsi"/>
          <w:bCs/>
          <w:color w:val="2F5496" w:themeColor="accent5" w:themeShade="BF"/>
          <w:sz w:val="20"/>
          <w:szCs w:val="20"/>
        </w:rPr>
        <w:t xml:space="preserve"> commits to adopt the package of gender sensitive family supportive policies, including </w:t>
      </w:r>
      <w:r w:rsidR="00CD0427">
        <w:rPr>
          <w:rFonts w:eastAsia="Times New Roman" w:cstheme="minorHAnsi"/>
          <w:bCs/>
          <w:color w:val="2F5496" w:themeColor="accent5" w:themeShade="BF"/>
          <w:sz w:val="20"/>
          <w:szCs w:val="20"/>
        </w:rPr>
        <w:t>introduction of paternity and parental leave, to support increased male participation in child care and family duties, increased women’s economic participation leading to enhanced gender equality.</w:t>
      </w:r>
    </w:p>
    <w:p w:rsidR="00A8127D" w:rsidRPr="00D03953" w:rsidRDefault="00A8127D" w:rsidP="00A8127D">
      <w:pPr>
        <w:rPr>
          <w:lang w:val="ka-GE"/>
        </w:rPr>
      </w:pPr>
    </w:p>
    <w:sectPr w:rsidR="00A8127D" w:rsidRPr="00D0395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3B8" w:rsidRDefault="007373B8" w:rsidP="00647054">
      <w:pPr>
        <w:spacing w:after="0" w:line="240" w:lineRule="auto"/>
      </w:pPr>
      <w:r>
        <w:separator/>
      </w:r>
    </w:p>
  </w:endnote>
  <w:endnote w:type="continuationSeparator" w:id="0">
    <w:p w:rsidR="007373B8" w:rsidRDefault="007373B8" w:rsidP="00647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0150468"/>
      <w:docPartObj>
        <w:docPartGallery w:val="Page Numbers (Bottom of Page)"/>
        <w:docPartUnique/>
      </w:docPartObj>
    </w:sdtPr>
    <w:sdtEndPr>
      <w:rPr>
        <w:noProof/>
      </w:rPr>
    </w:sdtEndPr>
    <w:sdtContent>
      <w:p w:rsidR="00647054" w:rsidRDefault="00647054">
        <w:pPr>
          <w:pStyle w:val="Footer"/>
          <w:jc w:val="center"/>
        </w:pPr>
        <w:r>
          <w:fldChar w:fldCharType="begin"/>
        </w:r>
        <w:r>
          <w:instrText xml:space="preserve"> PAGE   \* MERGEFORMAT </w:instrText>
        </w:r>
        <w:r>
          <w:fldChar w:fldCharType="separate"/>
        </w:r>
        <w:r w:rsidR="00CE7240">
          <w:rPr>
            <w:noProof/>
          </w:rPr>
          <w:t>3</w:t>
        </w:r>
        <w:r>
          <w:rPr>
            <w:noProof/>
          </w:rPr>
          <w:fldChar w:fldCharType="end"/>
        </w:r>
      </w:p>
    </w:sdtContent>
  </w:sdt>
  <w:p w:rsidR="00647054" w:rsidRDefault="0064705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3B8" w:rsidRDefault="007373B8" w:rsidP="00647054">
      <w:pPr>
        <w:spacing w:after="0" w:line="240" w:lineRule="auto"/>
      </w:pPr>
      <w:r>
        <w:separator/>
      </w:r>
    </w:p>
  </w:footnote>
  <w:footnote w:type="continuationSeparator" w:id="0">
    <w:p w:rsidR="007373B8" w:rsidRDefault="007373B8" w:rsidP="006470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867" w:rsidRPr="00380867" w:rsidRDefault="00380867" w:rsidP="00380867">
    <w:pPr>
      <w:pStyle w:val="Header"/>
      <w:jc w:val="right"/>
      <w:rPr>
        <w:i/>
        <w:lang w:val="en-GB"/>
      </w:rPr>
    </w:pPr>
    <w:r w:rsidRPr="00380867">
      <w:rPr>
        <w:i/>
        <w:lang w:val="en-GB"/>
      </w:rPr>
      <w:t>0</w:t>
    </w:r>
    <w:r w:rsidR="00C556B7">
      <w:rPr>
        <w:i/>
        <w:lang w:val="en-GB"/>
      </w:rPr>
      <w:t>6</w:t>
    </w:r>
    <w:r w:rsidRPr="00380867">
      <w:rPr>
        <w:i/>
        <w:lang w:val="en-GB"/>
      </w:rPr>
      <w:t>-Oct-19</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6F1B"/>
    <w:multiLevelType w:val="hybridMultilevel"/>
    <w:tmpl w:val="4788B888"/>
    <w:lvl w:ilvl="0" w:tplc="9FD09282">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D1A9D"/>
    <w:multiLevelType w:val="hybridMultilevel"/>
    <w:tmpl w:val="795E9C72"/>
    <w:lvl w:ilvl="0" w:tplc="A72CBA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F7F73A7"/>
    <w:multiLevelType w:val="hybridMultilevel"/>
    <w:tmpl w:val="17EE76BA"/>
    <w:lvl w:ilvl="0" w:tplc="1868BBD4">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AC1EB9"/>
    <w:multiLevelType w:val="hybridMultilevel"/>
    <w:tmpl w:val="9BE42AE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3D192DB1"/>
    <w:multiLevelType w:val="hybridMultilevel"/>
    <w:tmpl w:val="260883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AC4041"/>
    <w:multiLevelType w:val="hybridMultilevel"/>
    <w:tmpl w:val="D25CB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791D61"/>
    <w:multiLevelType w:val="hybridMultilevel"/>
    <w:tmpl w:val="87C8769E"/>
    <w:lvl w:ilvl="0" w:tplc="7D3CD00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9EC2B17"/>
    <w:multiLevelType w:val="hybridMultilevel"/>
    <w:tmpl w:val="7DEC4A26"/>
    <w:lvl w:ilvl="0" w:tplc="7D3CD00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7F2D4520"/>
    <w:multiLevelType w:val="hybridMultilevel"/>
    <w:tmpl w:val="C33C5470"/>
    <w:lvl w:ilvl="0" w:tplc="E178793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5"/>
  </w:num>
  <w:num w:numId="2">
    <w:abstractNumId w:val="4"/>
  </w:num>
  <w:num w:numId="3">
    <w:abstractNumId w:val="6"/>
  </w:num>
  <w:num w:numId="4">
    <w:abstractNumId w:val="1"/>
  </w:num>
  <w:num w:numId="5">
    <w:abstractNumId w:val="0"/>
  </w:num>
  <w:num w:numId="6">
    <w:abstractNumId w:val="7"/>
  </w:num>
  <w:num w:numId="7">
    <w:abstractNumId w:val="8"/>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0D5"/>
    <w:rsid w:val="000B2029"/>
    <w:rsid w:val="00170808"/>
    <w:rsid w:val="00235EA7"/>
    <w:rsid w:val="00260E42"/>
    <w:rsid w:val="00283737"/>
    <w:rsid w:val="003448AE"/>
    <w:rsid w:val="00380867"/>
    <w:rsid w:val="00380A69"/>
    <w:rsid w:val="003C63DD"/>
    <w:rsid w:val="004410BD"/>
    <w:rsid w:val="0052040A"/>
    <w:rsid w:val="005B6E14"/>
    <w:rsid w:val="005E20D5"/>
    <w:rsid w:val="00647054"/>
    <w:rsid w:val="00680E5D"/>
    <w:rsid w:val="006A37F1"/>
    <w:rsid w:val="006C2EF1"/>
    <w:rsid w:val="006D3629"/>
    <w:rsid w:val="0071489E"/>
    <w:rsid w:val="00734616"/>
    <w:rsid w:val="007373B8"/>
    <w:rsid w:val="007B4438"/>
    <w:rsid w:val="008514FA"/>
    <w:rsid w:val="00852F7D"/>
    <w:rsid w:val="008D7060"/>
    <w:rsid w:val="00900237"/>
    <w:rsid w:val="009456E6"/>
    <w:rsid w:val="00953E1E"/>
    <w:rsid w:val="009B12D9"/>
    <w:rsid w:val="009B7FD0"/>
    <w:rsid w:val="00A8127D"/>
    <w:rsid w:val="00A975CC"/>
    <w:rsid w:val="00B00966"/>
    <w:rsid w:val="00BA1113"/>
    <w:rsid w:val="00BA5CC9"/>
    <w:rsid w:val="00C556B7"/>
    <w:rsid w:val="00CD0427"/>
    <w:rsid w:val="00CE2CD4"/>
    <w:rsid w:val="00CE7240"/>
    <w:rsid w:val="00D03953"/>
    <w:rsid w:val="00D720F1"/>
    <w:rsid w:val="00DF31AD"/>
    <w:rsid w:val="00E2065D"/>
    <w:rsid w:val="00F0029A"/>
    <w:rsid w:val="00F91F2B"/>
    <w:rsid w:val="00FE7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4EBB6"/>
  <w15:chartTrackingRefBased/>
  <w15:docId w15:val="{71BDF5A1-B11C-4506-A0A5-7A5FD9439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20D5"/>
    <w:pPr>
      <w:ind w:left="720"/>
      <w:contextualSpacing/>
    </w:pPr>
  </w:style>
  <w:style w:type="paragraph" w:styleId="Header">
    <w:name w:val="header"/>
    <w:basedOn w:val="Normal"/>
    <w:link w:val="HeaderChar"/>
    <w:uiPriority w:val="99"/>
    <w:unhideWhenUsed/>
    <w:rsid w:val="00647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7054"/>
  </w:style>
  <w:style w:type="paragraph" w:styleId="Footer">
    <w:name w:val="footer"/>
    <w:basedOn w:val="Normal"/>
    <w:link w:val="FooterChar"/>
    <w:uiPriority w:val="99"/>
    <w:unhideWhenUsed/>
    <w:rsid w:val="00647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054"/>
  </w:style>
  <w:style w:type="paragraph" w:customStyle="1" w:styleId="Default">
    <w:name w:val="Default"/>
    <w:rsid w:val="00BA1113"/>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235E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5E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E4131-6ACB-420D-AB96-D393D5DEB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1264</Words>
  <Characters>7208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Guest1</dc:creator>
  <cp:keywords/>
  <dc:description/>
  <cp:lastModifiedBy>Lela Bakradze</cp:lastModifiedBy>
  <cp:revision>4</cp:revision>
  <cp:lastPrinted>2019-10-06T11:29:00Z</cp:lastPrinted>
  <dcterms:created xsi:type="dcterms:W3CDTF">2019-10-11T09:38:00Z</dcterms:created>
  <dcterms:modified xsi:type="dcterms:W3CDTF">2019-10-11T09:42:00Z</dcterms:modified>
</cp:coreProperties>
</file>